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3AD2" w14:textId="43D3B090" w:rsidR="003018DF" w:rsidRDefault="003018DF"/>
    <w:tbl>
      <w:tblPr>
        <w:tblStyle w:val="TableGrid"/>
        <w:tblW w:w="1054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690"/>
        <w:gridCol w:w="5451"/>
      </w:tblGrid>
      <w:tr w:rsidR="00FE5EC7" w:rsidRPr="003A48BA" w14:paraId="6DC72791" w14:textId="77777777" w:rsidTr="003A48BA">
        <w:trPr>
          <w:trHeight w:val="1134"/>
          <w:jc w:val="center"/>
        </w:trPr>
        <w:tc>
          <w:tcPr>
            <w:tcW w:w="4402" w:type="dxa"/>
          </w:tcPr>
          <w:p w14:paraId="72FF0261" w14:textId="20C9061D" w:rsidR="00FE5EC7" w:rsidRPr="008B0D1F" w:rsidRDefault="00FE5EC7" w:rsidP="009D1E46">
            <w:pPr>
              <w:rPr>
                <w:rFonts w:ascii="Arial" w:hAnsi="Arial" w:cs="Arial"/>
                <w:i/>
                <w:szCs w:val="20"/>
                <w:lang w:val="nl-BE"/>
              </w:rPr>
            </w:pPr>
            <w:r w:rsidRPr="00E668F4">
              <w:rPr>
                <w:rFonts w:ascii="Arial" w:hAnsi="Arial" w:cs="Arial"/>
                <w:i/>
                <w:szCs w:val="20"/>
                <w:lang w:val="nl-NL"/>
              </w:rPr>
              <w:t>Terug te sturen ten laatste 5 werkdagen vóór de toegang tot het technisch domein van het SCK</w:t>
            </w:r>
            <w:r w:rsidR="009D1E46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Pr="00E668F4">
              <w:rPr>
                <w:rFonts w:ascii="Arial" w:hAnsi="Arial" w:cs="Arial"/>
                <w:i/>
                <w:szCs w:val="20"/>
                <w:lang w:val="nl-NL"/>
              </w:rPr>
              <w:t xml:space="preserve">CEN. Verklaring in te vullen in geval van contractueel bepaalde werken </w:t>
            </w:r>
            <w:r w:rsidR="00987605" w:rsidRPr="00E668F4">
              <w:rPr>
                <w:rFonts w:ascii="Arial" w:hAnsi="Arial" w:cs="Arial"/>
                <w:i/>
                <w:szCs w:val="20"/>
                <w:lang w:val="nl-NL"/>
              </w:rPr>
              <w:t xml:space="preserve">in opdracht van het </w:t>
            </w:r>
            <w:r w:rsidR="007F48C8">
              <w:rPr>
                <w:rFonts w:ascii="Arial" w:hAnsi="Arial" w:cs="Arial"/>
                <w:i/>
                <w:szCs w:val="20"/>
                <w:lang w:val="nl-NL"/>
              </w:rPr>
              <w:t>SCK</w:t>
            </w:r>
            <w:r w:rsidR="009D1E46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="007F48C8">
              <w:rPr>
                <w:rFonts w:ascii="Arial" w:hAnsi="Arial" w:cs="Arial"/>
                <w:i/>
                <w:szCs w:val="20"/>
                <w:lang w:val="nl-NL"/>
              </w:rPr>
              <w:t>CEN v</w:t>
            </w:r>
            <w:r w:rsidRPr="008B0D1F">
              <w:rPr>
                <w:rFonts w:ascii="Arial" w:hAnsi="Arial" w:cs="Arial"/>
                <w:i/>
                <w:szCs w:val="20"/>
                <w:lang w:val="nl-BE"/>
              </w:rPr>
              <w:t>ia post aan :</w:t>
            </w:r>
          </w:p>
        </w:tc>
        <w:tc>
          <w:tcPr>
            <w:tcW w:w="690" w:type="dxa"/>
          </w:tcPr>
          <w:p w14:paraId="3C0B44F1" w14:textId="77777777" w:rsidR="00FE5EC7" w:rsidRPr="008B0D1F" w:rsidRDefault="00FE5EC7" w:rsidP="000F30D5">
            <w:pPr>
              <w:jc w:val="both"/>
              <w:rPr>
                <w:rFonts w:ascii="Arial" w:hAnsi="Arial" w:cs="Arial"/>
                <w:i/>
                <w:szCs w:val="20"/>
                <w:lang w:val="nl-BE"/>
              </w:rPr>
            </w:pPr>
          </w:p>
        </w:tc>
        <w:tc>
          <w:tcPr>
            <w:tcW w:w="5451" w:type="dxa"/>
          </w:tcPr>
          <w:p w14:paraId="17609537" w14:textId="48574339" w:rsidR="00FE5EC7" w:rsidRPr="008B0D1F" w:rsidRDefault="009372E6" w:rsidP="009372E6">
            <w:pPr>
              <w:shd w:val="clear" w:color="C0C0C0" w:fill="auto"/>
              <w:spacing w:before="120" w:after="0"/>
              <w:rPr>
                <w:rFonts w:ascii="Arial" w:hAnsi="Arial" w:cs="Arial"/>
                <w:b/>
                <w:szCs w:val="20"/>
                <w:lang w:val="nl-BE"/>
              </w:rPr>
            </w:pPr>
            <w:r w:rsidRPr="008B0D1F">
              <w:rPr>
                <w:rFonts w:ascii="Arial" w:hAnsi="Arial" w:cs="Arial"/>
                <w:b/>
                <w:szCs w:val="20"/>
                <w:lang w:val="nl-BE"/>
              </w:rPr>
              <w:t>Toegangscontrole SCK</w:t>
            </w:r>
            <w:r w:rsidR="009D1E46">
              <w:rPr>
                <w:rFonts w:ascii="Arial" w:hAnsi="Arial" w:cs="Arial"/>
                <w:b/>
                <w:szCs w:val="20"/>
                <w:lang w:val="nl-BE"/>
              </w:rPr>
              <w:t xml:space="preserve"> </w:t>
            </w:r>
            <w:r w:rsidRPr="008B0D1F">
              <w:rPr>
                <w:rFonts w:ascii="Arial" w:hAnsi="Arial" w:cs="Arial"/>
                <w:b/>
                <w:szCs w:val="20"/>
                <w:lang w:val="nl-BE"/>
              </w:rPr>
              <w:t>CEN</w:t>
            </w:r>
          </w:p>
          <w:p w14:paraId="617582C0" w14:textId="77777777" w:rsidR="00FE5EC7" w:rsidRPr="008B0D1F" w:rsidRDefault="00FE5EC7" w:rsidP="009372E6">
            <w:pPr>
              <w:shd w:val="clear" w:color="C0C0C0" w:fill="auto"/>
              <w:spacing w:after="0"/>
              <w:rPr>
                <w:rFonts w:ascii="Arial" w:hAnsi="Arial" w:cs="Arial"/>
                <w:b/>
                <w:szCs w:val="20"/>
                <w:lang w:val="nl-BE"/>
              </w:rPr>
            </w:pPr>
            <w:r w:rsidRPr="008B0D1F">
              <w:rPr>
                <w:rFonts w:ascii="Arial" w:hAnsi="Arial" w:cs="Arial"/>
                <w:b/>
                <w:szCs w:val="20"/>
                <w:lang w:val="nl-BE"/>
              </w:rPr>
              <w:t>Studiecentrum voor Kernenergie</w:t>
            </w:r>
          </w:p>
          <w:p w14:paraId="7425F89B" w14:textId="77777777" w:rsidR="00FE5EC7" w:rsidRPr="003A48BA" w:rsidRDefault="00FE5EC7" w:rsidP="009372E6">
            <w:pPr>
              <w:shd w:val="clear" w:color="C0C0C0" w:fill="auto"/>
              <w:spacing w:after="0"/>
              <w:rPr>
                <w:rFonts w:ascii="Arial" w:hAnsi="Arial" w:cs="Arial"/>
                <w:b/>
                <w:szCs w:val="20"/>
                <w:lang w:val="fr-FR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Boeretang 200</w:t>
            </w:r>
          </w:p>
          <w:p w14:paraId="19B91E2B" w14:textId="4FE844E9" w:rsidR="00FE5EC7" w:rsidRPr="003A48BA" w:rsidRDefault="00FE5EC7" w:rsidP="009372E6">
            <w:pPr>
              <w:shd w:val="clear" w:color="C0C0C0" w:fill="auto"/>
              <w:rPr>
                <w:rFonts w:ascii="Arial" w:hAnsi="Arial" w:cs="Arial"/>
                <w:b/>
                <w:szCs w:val="20"/>
                <w:lang w:val="nl-BE"/>
              </w:rPr>
            </w:pPr>
            <w:r w:rsidRPr="003A48BA">
              <w:rPr>
                <w:rFonts w:ascii="Arial" w:hAnsi="Arial" w:cs="Arial"/>
                <w:b/>
                <w:szCs w:val="20"/>
                <w:lang w:val="fr-FR"/>
              </w:rPr>
              <w:t>B-2400 MOL</w:t>
            </w:r>
          </w:p>
        </w:tc>
      </w:tr>
      <w:tr w:rsidR="00FE5EC7" w:rsidRPr="003A48BA" w14:paraId="7997215E" w14:textId="77777777" w:rsidTr="003A48BA">
        <w:trPr>
          <w:jc w:val="center"/>
        </w:trPr>
        <w:tc>
          <w:tcPr>
            <w:tcW w:w="4402" w:type="dxa"/>
          </w:tcPr>
          <w:p w14:paraId="6F79E71A" w14:textId="0233B3F9" w:rsidR="00FE5EC7" w:rsidRPr="008B0D1F" w:rsidRDefault="009372E6" w:rsidP="009372E6">
            <w:pPr>
              <w:spacing w:after="0"/>
              <w:rPr>
                <w:rFonts w:ascii="Arial" w:hAnsi="Arial" w:cs="Arial"/>
                <w:i/>
                <w:szCs w:val="20"/>
                <w:lang w:val="nl-BE"/>
              </w:rPr>
            </w:pPr>
            <w:r w:rsidRPr="008B0D1F">
              <w:rPr>
                <w:rFonts w:ascii="Arial" w:hAnsi="Arial" w:cs="Arial"/>
                <w:i/>
                <w:szCs w:val="20"/>
                <w:lang w:val="nl-BE"/>
              </w:rPr>
              <w:t>Via e</w:t>
            </w:r>
            <w:r w:rsidR="00374800" w:rsidRPr="008B0D1F">
              <w:rPr>
                <w:rFonts w:ascii="Arial" w:hAnsi="Arial" w:cs="Arial"/>
                <w:i/>
                <w:szCs w:val="20"/>
                <w:lang w:val="nl-BE"/>
              </w:rPr>
              <w:t>-mail</w:t>
            </w:r>
            <w:r w:rsidR="00FE5EC7" w:rsidRPr="008B0D1F">
              <w:rPr>
                <w:rFonts w:ascii="Arial" w:hAnsi="Arial" w:cs="Arial"/>
                <w:i/>
                <w:szCs w:val="20"/>
                <w:lang w:val="nl-BE"/>
              </w:rPr>
              <w:t xml:space="preserve"> :</w:t>
            </w:r>
          </w:p>
          <w:p w14:paraId="32A3C7E2" w14:textId="50CA93E3" w:rsidR="00FE5EC7" w:rsidRPr="003A48BA" w:rsidRDefault="00FE5EC7" w:rsidP="009372E6">
            <w:pPr>
              <w:rPr>
                <w:rFonts w:ascii="Arial" w:hAnsi="Arial" w:cs="Arial"/>
                <w:i/>
                <w:szCs w:val="20"/>
                <w:lang w:val="nl-BE"/>
              </w:rPr>
            </w:pPr>
            <w:r w:rsidRPr="003A48BA">
              <w:rPr>
                <w:rFonts w:ascii="Arial" w:hAnsi="Arial" w:cs="Arial"/>
                <w:b/>
                <w:szCs w:val="20"/>
                <w:lang w:val="nl-BE"/>
              </w:rPr>
              <w:t xml:space="preserve">Voor informatie: </w:t>
            </w:r>
            <w:r w:rsidRPr="003A48BA">
              <w:rPr>
                <w:rFonts w:ascii="Arial" w:hAnsi="Arial" w:cs="Arial"/>
                <w:szCs w:val="20"/>
                <w:lang w:val="nl-BE"/>
              </w:rPr>
              <w:t>Tel.:</w:t>
            </w:r>
          </w:p>
        </w:tc>
        <w:tc>
          <w:tcPr>
            <w:tcW w:w="690" w:type="dxa"/>
          </w:tcPr>
          <w:p w14:paraId="5037F142" w14:textId="77777777" w:rsidR="00FE5EC7" w:rsidRPr="003A48BA" w:rsidRDefault="00FE5EC7" w:rsidP="000F30D5">
            <w:pPr>
              <w:jc w:val="both"/>
              <w:rPr>
                <w:rFonts w:ascii="Arial" w:hAnsi="Arial" w:cs="Arial"/>
                <w:i/>
                <w:szCs w:val="20"/>
                <w:lang w:val="nl-BE"/>
              </w:rPr>
            </w:pPr>
          </w:p>
        </w:tc>
        <w:tc>
          <w:tcPr>
            <w:tcW w:w="5451" w:type="dxa"/>
          </w:tcPr>
          <w:p w14:paraId="69E02AE6" w14:textId="44466987" w:rsidR="00FE5EC7" w:rsidRPr="003A48BA" w:rsidRDefault="00F95F68" w:rsidP="00FE5EC7">
            <w:pPr>
              <w:shd w:val="clear" w:color="C0C0C0" w:fill="auto"/>
              <w:spacing w:after="0"/>
              <w:rPr>
                <w:rFonts w:ascii="Arial" w:hAnsi="Arial" w:cs="Arial"/>
                <w:szCs w:val="20"/>
                <w:lang w:val="nl-BE"/>
              </w:rPr>
            </w:pPr>
            <w:hyperlink r:id="rId8" w:history="1">
              <w:r w:rsidR="00374800" w:rsidRPr="003A48BA">
                <w:rPr>
                  <w:rStyle w:val="Hyperlink"/>
                  <w:rFonts w:ascii="Arial" w:hAnsi="Arial" w:cs="Arial"/>
                  <w:szCs w:val="20"/>
                  <w:lang w:val="nl-BE"/>
                </w:rPr>
                <w:t>toegang@sckcen.be</w:t>
              </w:r>
            </w:hyperlink>
            <w:r w:rsidR="00374800" w:rsidRPr="003A48BA">
              <w:rPr>
                <w:rFonts w:ascii="Arial" w:hAnsi="Arial" w:cs="Arial"/>
                <w:szCs w:val="20"/>
                <w:lang w:val="nl-BE"/>
              </w:rPr>
              <w:t xml:space="preserve"> </w:t>
            </w:r>
          </w:p>
          <w:p w14:paraId="57DAA274" w14:textId="586470C6" w:rsidR="00FE5EC7" w:rsidRPr="003A48BA" w:rsidRDefault="00FE5EC7" w:rsidP="00F05DF1">
            <w:pPr>
              <w:rPr>
                <w:rFonts w:ascii="Arial" w:hAnsi="Arial" w:cs="Arial"/>
                <w:szCs w:val="20"/>
                <w:lang w:val="nl-BE"/>
              </w:rPr>
            </w:pPr>
            <w:r w:rsidRPr="003A48BA">
              <w:rPr>
                <w:rFonts w:ascii="Arial" w:hAnsi="Arial" w:cs="Arial"/>
                <w:szCs w:val="20"/>
                <w:lang w:val="nl-BE"/>
              </w:rPr>
              <w:t>+ 32 14 33 20 1</w:t>
            </w:r>
            <w:r w:rsidR="00BD5897" w:rsidRPr="003A48BA">
              <w:rPr>
                <w:rFonts w:ascii="Arial" w:hAnsi="Arial" w:cs="Arial"/>
                <w:szCs w:val="20"/>
                <w:lang w:val="nl-BE"/>
              </w:rPr>
              <w:t>3</w:t>
            </w:r>
          </w:p>
        </w:tc>
      </w:tr>
      <w:tr w:rsidR="00A43586" w:rsidRPr="009826F5" w14:paraId="67901A25" w14:textId="77777777" w:rsidTr="003A48BA">
        <w:trPr>
          <w:jc w:val="center"/>
        </w:trPr>
        <w:tc>
          <w:tcPr>
            <w:tcW w:w="10543" w:type="dxa"/>
            <w:gridSpan w:val="3"/>
          </w:tcPr>
          <w:p w14:paraId="6F88A0DC" w14:textId="4231AC3C" w:rsidR="008B0D1F" w:rsidRPr="003A48BA" w:rsidRDefault="00A43586" w:rsidP="009D1E46">
            <w:pPr>
              <w:spacing w:before="120"/>
              <w:jc w:val="both"/>
              <w:rPr>
                <w:rFonts w:ascii="Arial" w:hAnsi="Arial" w:cs="Arial"/>
                <w:szCs w:val="20"/>
                <w:lang w:val="nl-NL"/>
              </w:rPr>
            </w:pPr>
            <w:r w:rsidRPr="003A48BA">
              <w:rPr>
                <w:rFonts w:ascii="Arial" w:hAnsi="Arial" w:cs="Arial"/>
                <w:szCs w:val="20"/>
                <w:lang w:val="nl-NL"/>
              </w:rPr>
              <w:t>O</w:t>
            </w:r>
            <w:r w:rsidR="000A17BF">
              <w:rPr>
                <w:rFonts w:ascii="Arial" w:hAnsi="Arial" w:cs="Arial"/>
                <w:szCs w:val="20"/>
                <w:lang w:val="nl-NL"/>
              </w:rPr>
              <w:t xml:space="preserve">ndergetekende verklaart het </w:t>
            </w:r>
            <w:r w:rsidRPr="003A48BA">
              <w:rPr>
                <w:rFonts w:ascii="Arial" w:hAnsi="Arial" w:cs="Arial"/>
                <w:szCs w:val="20"/>
                <w:lang w:val="nl-NL"/>
              </w:rPr>
              <w:t xml:space="preserve">reglement </w:t>
            </w:r>
            <w:r w:rsidR="000A17BF">
              <w:rPr>
                <w:rFonts w:ascii="Arial" w:hAnsi="Arial" w:cs="Arial"/>
                <w:szCs w:val="20"/>
                <w:lang w:val="nl-NL"/>
              </w:rPr>
              <w:t xml:space="preserve">voor derden </w:t>
            </w:r>
            <w:r w:rsidRPr="003A48BA">
              <w:rPr>
                <w:rFonts w:ascii="Arial" w:hAnsi="Arial" w:cs="Arial"/>
                <w:szCs w:val="20"/>
                <w:lang w:val="nl-NL"/>
              </w:rPr>
              <w:t>van het SCK</w:t>
            </w:r>
            <w:r w:rsidR="009D1E46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A48BA">
              <w:rPr>
                <w:rFonts w:ascii="Arial" w:hAnsi="Arial" w:cs="Arial"/>
                <w:szCs w:val="20"/>
                <w:lang w:val="nl-NL"/>
              </w:rPr>
              <w:t>CEN ontvangen</w:t>
            </w:r>
            <w:r w:rsidR="008B0D1F">
              <w:rPr>
                <w:rFonts w:ascii="Arial" w:hAnsi="Arial" w:cs="Arial"/>
                <w:szCs w:val="20"/>
                <w:lang w:val="nl-NL"/>
              </w:rPr>
              <w:t>, gelezen en begrepen</w:t>
            </w:r>
            <w:r w:rsidRPr="003A48BA">
              <w:rPr>
                <w:rFonts w:ascii="Arial" w:hAnsi="Arial" w:cs="Arial"/>
                <w:szCs w:val="20"/>
                <w:lang w:val="nl-NL"/>
              </w:rPr>
              <w:t xml:space="preserve"> te hebben</w:t>
            </w:r>
            <w:r w:rsidR="008B0D1F">
              <w:rPr>
                <w:rFonts w:ascii="Arial" w:hAnsi="Arial" w:cs="Arial"/>
                <w:szCs w:val="20"/>
                <w:lang w:val="nl-NL"/>
              </w:rPr>
              <w:t xml:space="preserve"> en verklaart dit na te leven</w:t>
            </w:r>
            <w:r w:rsidRPr="003A48BA">
              <w:rPr>
                <w:rFonts w:ascii="Arial" w:hAnsi="Arial" w:cs="Arial"/>
                <w:szCs w:val="20"/>
                <w:lang w:val="nl-NL"/>
              </w:rPr>
              <w:t>.</w:t>
            </w:r>
          </w:p>
        </w:tc>
      </w:tr>
      <w:tr w:rsidR="00A43586" w:rsidRPr="009826F5" w14:paraId="743C3830" w14:textId="77777777" w:rsidTr="003A48BA">
        <w:trPr>
          <w:jc w:val="center"/>
        </w:trPr>
        <w:tc>
          <w:tcPr>
            <w:tcW w:w="10543" w:type="dxa"/>
            <w:gridSpan w:val="3"/>
          </w:tcPr>
          <w:p w14:paraId="06CFFD7C" w14:textId="244160E7" w:rsidR="008B0D1F" w:rsidRPr="003A48BA" w:rsidRDefault="00A43586" w:rsidP="000A17BF">
            <w:pPr>
              <w:jc w:val="both"/>
              <w:rPr>
                <w:rFonts w:ascii="Arial" w:hAnsi="Arial" w:cs="Arial"/>
                <w:szCs w:val="20"/>
                <w:lang w:val="nl-NL"/>
              </w:rPr>
            </w:pPr>
            <w:r w:rsidRPr="003A48BA">
              <w:rPr>
                <w:rFonts w:ascii="Arial" w:hAnsi="Arial" w:cs="Arial"/>
                <w:szCs w:val="20"/>
                <w:lang w:val="nl-NL"/>
              </w:rPr>
              <w:t>Ondergetekende verklaart dat zijn werknemers geïnformeerd werden over de risico’s van het werk zoals beschreven in het contract</w:t>
            </w:r>
            <w:r w:rsidR="008B0D1F">
              <w:rPr>
                <w:rFonts w:ascii="Arial" w:hAnsi="Arial" w:cs="Arial"/>
                <w:szCs w:val="20"/>
                <w:lang w:val="nl-NL"/>
              </w:rPr>
              <w:t>, dat</w:t>
            </w:r>
            <w:r w:rsidR="000A17BF">
              <w:rPr>
                <w:rFonts w:ascii="Arial" w:hAnsi="Arial" w:cs="Arial"/>
                <w:szCs w:val="20"/>
                <w:lang w:val="nl-NL"/>
              </w:rPr>
              <w:t xml:space="preserve"> de betrokken werknemers het </w:t>
            </w:r>
            <w:r w:rsidR="008B0D1F">
              <w:rPr>
                <w:rFonts w:ascii="Arial" w:hAnsi="Arial" w:cs="Arial"/>
                <w:szCs w:val="20"/>
                <w:lang w:val="nl-NL"/>
              </w:rPr>
              <w:t xml:space="preserve">reglement </w:t>
            </w:r>
            <w:r w:rsidR="000A17BF">
              <w:rPr>
                <w:rFonts w:ascii="Arial" w:hAnsi="Arial" w:cs="Arial"/>
                <w:szCs w:val="20"/>
                <w:lang w:val="nl-NL"/>
              </w:rPr>
              <w:t xml:space="preserve">voor derden </w:t>
            </w:r>
            <w:r w:rsidR="008B0D1F">
              <w:rPr>
                <w:rFonts w:ascii="Arial" w:hAnsi="Arial" w:cs="Arial"/>
                <w:szCs w:val="20"/>
                <w:lang w:val="nl-NL"/>
              </w:rPr>
              <w:t>zullen naleven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Pr="003A48BA">
              <w:rPr>
                <w:rFonts w:ascii="Arial" w:hAnsi="Arial" w:cs="Arial"/>
                <w:szCs w:val="20"/>
                <w:lang w:val="nl-NL"/>
              </w:rPr>
              <w:t xml:space="preserve">en </w:t>
            </w:r>
            <w:r w:rsidR="008B0D1F">
              <w:rPr>
                <w:rFonts w:ascii="Arial" w:hAnsi="Arial" w:cs="Arial"/>
                <w:szCs w:val="20"/>
                <w:lang w:val="nl-NL"/>
              </w:rPr>
              <w:t xml:space="preserve">dat zij </w:t>
            </w:r>
            <w:r w:rsidRPr="003A48BA">
              <w:rPr>
                <w:rFonts w:ascii="Arial" w:hAnsi="Arial" w:cs="Arial"/>
                <w:szCs w:val="20"/>
                <w:lang w:val="nl-NL"/>
              </w:rPr>
              <w:t>beschikken over de nodige wettelijk voorziene opleidingen.</w:t>
            </w:r>
          </w:p>
        </w:tc>
      </w:tr>
      <w:tr w:rsidR="00A43586" w:rsidRPr="009826F5" w14:paraId="7D56F0F9" w14:textId="77777777" w:rsidTr="003A48BA">
        <w:trPr>
          <w:jc w:val="center"/>
        </w:trPr>
        <w:tc>
          <w:tcPr>
            <w:tcW w:w="10543" w:type="dxa"/>
            <w:gridSpan w:val="3"/>
          </w:tcPr>
          <w:p w14:paraId="6107A522" w14:textId="6360BF4A" w:rsidR="00A43586" w:rsidRPr="003A48BA" w:rsidRDefault="00A43586" w:rsidP="003018D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nl-NL"/>
              </w:rPr>
            </w:pPr>
            <w:r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>Indien van toepassing</w:t>
            </w:r>
            <w:r w:rsidR="00612F9B">
              <w:rPr>
                <w:rFonts w:ascii="Arial" w:hAnsi="Arial" w:cs="Arial"/>
                <w:b/>
                <w:szCs w:val="20"/>
                <w:u w:val="single"/>
                <w:lang w:val="nl-NL"/>
              </w:rPr>
              <w:t xml:space="preserve"> verklaart ondergetekende conform</w:t>
            </w:r>
            <w:r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 xml:space="preserve">: </w:t>
            </w:r>
          </w:p>
        </w:tc>
      </w:tr>
      <w:tr w:rsidR="00A43586" w:rsidRPr="009826F5" w14:paraId="1DF33761" w14:textId="77777777" w:rsidTr="003A48BA">
        <w:trPr>
          <w:jc w:val="center"/>
        </w:trPr>
        <w:tc>
          <w:tcPr>
            <w:tcW w:w="10543" w:type="dxa"/>
            <w:gridSpan w:val="3"/>
          </w:tcPr>
          <w:p w14:paraId="1431C575" w14:textId="77777777" w:rsidR="00612F9B" w:rsidRDefault="00612F9B" w:rsidP="00612F9B">
            <w:pPr>
              <w:pStyle w:val="ListParagraph"/>
              <w:numPr>
                <w:ilvl w:val="0"/>
                <w:numId w:val="37"/>
              </w:numPr>
              <w:ind w:left="880" w:hanging="284"/>
              <w:jc w:val="both"/>
              <w:rPr>
                <w:rFonts w:ascii="Arial" w:hAnsi="Arial" w:cs="Arial"/>
                <w:szCs w:val="20"/>
                <w:lang w:val="nl-BE"/>
              </w:rPr>
            </w:pPr>
            <w:r w:rsidRPr="003A48BA">
              <w:rPr>
                <w:rFonts w:ascii="Arial" w:hAnsi="Arial" w:cs="Arial"/>
                <w:szCs w:val="20"/>
                <w:lang w:val="nl-BE"/>
              </w:rPr>
              <w:t xml:space="preserve">het Koninklijk </w:t>
            </w:r>
            <w:r>
              <w:rPr>
                <w:rFonts w:ascii="Arial" w:hAnsi="Arial" w:cs="Arial"/>
                <w:szCs w:val="20"/>
                <w:lang w:val="nl-BE"/>
              </w:rPr>
              <w:t>B</w:t>
            </w:r>
            <w:r w:rsidRPr="003A48BA">
              <w:rPr>
                <w:rFonts w:ascii="Arial" w:hAnsi="Arial" w:cs="Arial"/>
                <w:szCs w:val="20"/>
                <w:lang w:val="nl-BE"/>
              </w:rPr>
              <w:t xml:space="preserve">esluit van 25 </w:t>
            </w:r>
            <w:r>
              <w:rPr>
                <w:rFonts w:ascii="Arial" w:hAnsi="Arial" w:cs="Arial"/>
                <w:szCs w:val="20"/>
                <w:lang w:val="nl-BE"/>
              </w:rPr>
              <w:t>maart 2</w:t>
            </w:r>
            <w:r w:rsidRPr="003A48BA">
              <w:rPr>
                <w:rFonts w:ascii="Arial" w:hAnsi="Arial" w:cs="Arial"/>
                <w:szCs w:val="20"/>
                <w:lang w:val="nl-BE"/>
              </w:rPr>
              <w:t xml:space="preserve">001 betreffende de </w:t>
            </w:r>
            <w:r>
              <w:rPr>
                <w:rFonts w:ascii="Arial" w:hAnsi="Arial" w:cs="Arial"/>
                <w:szCs w:val="20"/>
                <w:lang w:val="nl-BE"/>
              </w:rPr>
              <w:t>Ti</w:t>
            </w:r>
            <w:r w:rsidRPr="003A48BA">
              <w:rPr>
                <w:rFonts w:ascii="Arial" w:hAnsi="Arial" w:cs="Arial"/>
                <w:szCs w:val="20"/>
                <w:lang w:val="nl-BE"/>
              </w:rPr>
              <w:t xml:space="preserve">jdelijke of </w:t>
            </w:r>
            <w:r>
              <w:rPr>
                <w:rFonts w:ascii="Arial" w:hAnsi="Arial" w:cs="Arial"/>
                <w:szCs w:val="20"/>
                <w:lang w:val="nl-BE"/>
              </w:rPr>
              <w:t>M</w:t>
            </w:r>
            <w:r w:rsidRPr="003A48BA">
              <w:rPr>
                <w:rFonts w:ascii="Arial" w:hAnsi="Arial" w:cs="Arial"/>
                <w:szCs w:val="20"/>
                <w:lang w:val="nl-BE"/>
              </w:rPr>
              <w:t xml:space="preserve">obiele </w:t>
            </w:r>
            <w:r>
              <w:rPr>
                <w:rFonts w:ascii="Arial" w:hAnsi="Arial" w:cs="Arial"/>
                <w:szCs w:val="20"/>
                <w:lang w:val="nl-BE"/>
              </w:rPr>
              <w:t>B</w:t>
            </w:r>
            <w:r w:rsidRPr="003A48BA">
              <w:rPr>
                <w:rFonts w:ascii="Arial" w:hAnsi="Arial" w:cs="Arial"/>
                <w:szCs w:val="20"/>
                <w:lang w:val="nl-BE"/>
              </w:rPr>
              <w:t>ouwplaatsen te werken</w:t>
            </w:r>
          </w:p>
          <w:p w14:paraId="0B6788AE" w14:textId="1046C7ED" w:rsidR="00612F9B" w:rsidRPr="00612F9B" w:rsidRDefault="00612F9B" w:rsidP="00612F9B">
            <w:pPr>
              <w:pStyle w:val="ListParagraph"/>
              <w:numPr>
                <w:ilvl w:val="0"/>
                <w:numId w:val="37"/>
              </w:numPr>
              <w:ind w:left="880" w:hanging="284"/>
              <w:jc w:val="both"/>
              <w:rPr>
                <w:rFonts w:ascii="Arial" w:hAnsi="Arial" w:cs="Arial"/>
                <w:szCs w:val="20"/>
                <w:lang w:val="nl-BE"/>
              </w:rPr>
            </w:pPr>
            <w:r>
              <w:rPr>
                <w:rFonts w:ascii="Arial" w:hAnsi="Arial" w:cs="Arial"/>
                <w:szCs w:val="20"/>
                <w:lang w:val="nl-BE"/>
              </w:rPr>
              <w:t xml:space="preserve">het Koninklijk Besluit van 28 april </w:t>
            </w:r>
            <w:r w:rsidRPr="00612F9B">
              <w:rPr>
                <w:rFonts w:ascii="Arial" w:hAnsi="Arial" w:cs="Arial"/>
                <w:szCs w:val="20"/>
                <w:lang w:val="nl-BE"/>
              </w:rPr>
              <w:t xml:space="preserve">2017 </w:t>
            </w:r>
            <w:r w:rsidRPr="00612F9B">
              <w:rPr>
                <w:rFonts w:ascii="Arial" w:hAnsi="Arial" w:cs="Arial"/>
                <w:lang w:val="nl-BE"/>
              </w:rPr>
              <w:t>over het welzijn op het werk, Codex, Boek VI, Titel 3 Asbest, bij onderhouds-, herstellings-, renovatie- of verwijderingswerken een kopie te hebben ontvangen van de asbestinventaris</w:t>
            </w:r>
          </w:p>
        </w:tc>
      </w:tr>
      <w:tr w:rsidR="00A43586" w:rsidRPr="009826F5" w14:paraId="1A87D331" w14:textId="77777777" w:rsidTr="00630203">
        <w:trPr>
          <w:jc w:val="center"/>
        </w:trPr>
        <w:tc>
          <w:tcPr>
            <w:tcW w:w="10543" w:type="dxa"/>
            <w:gridSpan w:val="3"/>
            <w:tcBorders>
              <w:bottom w:val="single" w:sz="4" w:space="0" w:color="auto"/>
            </w:tcBorders>
          </w:tcPr>
          <w:p w14:paraId="16D474A3" w14:textId="4202E444" w:rsidR="00914769" w:rsidRPr="003A48BA" w:rsidRDefault="00A43586" w:rsidP="00914769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Cs w:val="20"/>
                <w:u w:val="single"/>
                <w:lang w:val="nl-NL"/>
              </w:rPr>
            </w:pPr>
            <w:r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>Bij werk in de gecontroleerde/bewaakte zone:</w:t>
            </w:r>
          </w:p>
          <w:p w14:paraId="220AFC90" w14:textId="61E1E9A3" w:rsidR="00914769" w:rsidRPr="00630203" w:rsidRDefault="00CA1A98" w:rsidP="00630203">
            <w:pPr>
              <w:rPr>
                <w:rFonts w:ascii="Arial" w:hAnsi="Arial" w:cs="Arial"/>
                <w:b/>
                <w:szCs w:val="20"/>
                <w:u w:val="single"/>
                <w:lang w:val="nl-BE"/>
              </w:rPr>
            </w:pPr>
            <w:r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>a</w:t>
            </w:r>
            <w:r w:rsidR="00914769"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>)</w:t>
            </w:r>
            <w:r w:rsidR="00914769" w:rsidRPr="003A48BA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Pr="003A48BA">
              <w:rPr>
                <w:rFonts w:ascii="Arial" w:hAnsi="Arial" w:cs="Arial"/>
                <w:szCs w:val="20"/>
                <w:lang w:val="nl-NL"/>
              </w:rPr>
              <w:t xml:space="preserve">  </w:t>
            </w:r>
            <w:r w:rsidR="00630203" w:rsidRPr="007F48C8">
              <w:rPr>
                <w:rFonts w:ascii="Arial" w:hAnsi="Arial" w:cs="Arial"/>
                <w:szCs w:val="20"/>
                <w:lang w:val="nl-BE"/>
              </w:rPr>
              <w:t>Onde</w:t>
            </w:r>
            <w:r w:rsidR="00630203" w:rsidRPr="00630203">
              <w:rPr>
                <w:rFonts w:ascii="Arial" w:hAnsi="Arial" w:cs="Arial"/>
                <w:szCs w:val="20"/>
                <w:lang w:val="nl-BE"/>
              </w:rPr>
              <w:t>rgetekende verklaart dat de opdrachtnemer/onderaannemer of firma in het bezit is van één van onderstaande certificaten (duid aan en vul de referentie en datum in):</w:t>
            </w:r>
          </w:p>
        </w:tc>
      </w:tr>
      <w:tr w:rsidR="00914769" w:rsidRPr="003A48BA" w14:paraId="7558A959" w14:textId="77777777" w:rsidTr="00630203">
        <w:trPr>
          <w:jc w:val="center"/>
        </w:trPr>
        <w:tc>
          <w:tcPr>
            <w:tcW w:w="10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1979"/>
              <w:gridCol w:w="2626"/>
              <w:gridCol w:w="2724"/>
            </w:tblGrid>
            <w:tr w:rsidR="00914769" w:rsidRPr="00612F9B" w14:paraId="4A015336" w14:textId="77777777" w:rsidTr="002F7179">
              <w:tc>
                <w:tcPr>
                  <w:tcW w:w="2302" w:type="dxa"/>
                </w:tcPr>
                <w:p w14:paraId="313CD4C3" w14:textId="77777777" w:rsidR="00914769" w:rsidRPr="00612F9B" w:rsidRDefault="00914769" w:rsidP="00914769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612F9B">
                    <w:rPr>
                      <w:rFonts w:ascii="Arial" w:hAnsi="Arial" w:cs="Arial"/>
                      <w:b/>
                      <w:sz w:val="18"/>
                    </w:rPr>
                    <w:t>Certificaat</w:t>
                  </w:r>
                </w:p>
              </w:tc>
              <w:tc>
                <w:tcPr>
                  <w:tcW w:w="1979" w:type="dxa"/>
                </w:tcPr>
                <w:p w14:paraId="05BB0154" w14:textId="77777777" w:rsidR="00914769" w:rsidRPr="00612F9B" w:rsidRDefault="00914769" w:rsidP="00914769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612F9B">
                    <w:rPr>
                      <w:rFonts w:ascii="Arial" w:hAnsi="Arial" w:cs="Arial"/>
                      <w:b/>
                      <w:sz w:val="18"/>
                    </w:rPr>
                    <w:t>Certificaat in bezit</w:t>
                  </w:r>
                </w:p>
              </w:tc>
              <w:tc>
                <w:tcPr>
                  <w:tcW w:w="2626" w:type="dxa"/>
                </w:tcPr>
                <w:p w14:paraId="722EA7BD" w14:textId="77777777" w:rsidR="00914769" w:rsidRPr="00612F9B" w:rsidRDefault="00914769" w:rsidP="00914769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612F9B">
                    <w:rPr>
                      <w:rFonts w:ascii="Arial" w:hAnsi="Arial" w:cs="Arial"/>
                      <w:b/>
                      <w:sz w:val="18"/>
                    </w:rPr>
                    <w:t>Registratienummer</w:t>
                  </w:r>
                </w:p>
              </w:tc>
              <w:tc>
                <w:tcPr>
                  <w:tcW w:w="2724" w:type="dxa"/>
                </w:tcPr>
                <w:p w14:paraId="02E5EEA8" w14:textId="77777777" w:rsidR="00914769" w:rsidRPr="00612F9B" w:rsidRDefault="00914769" w:rsidP="00914769">
                  <w:pPr>
                    <w:pStyle w:val="regular"/>
                    <w:spacing w:before="120" w:after="120"/>
                    <w:rPr>
                      <w:rFonts w:ascii="Arial" w:hAnsi="Arial" w:cs="Arial"/>
                      <w:b/>
                      <w:sz w:val="18"/>
                    </w:rPr>
                  </w:pPr>
                  <w:r w:rsidRPr="00612F9B">
                    <w:rPr>
                      <w:rFonts w:ascii="Arial" w:hAnsi="Arial" w:cs="Arial"/>
                      <w:b/>
                      <w:sz w:val="18"/>
                    </w:rPr>
                    <w:t>Geldig tot</w:t>
                  </w:r>
                </w:p>
              </w:tc>
            </w:tr>
            <w:tr w:rsidR="00F40C23" w:rsidRPr="00612F9B" w14:paraId="2D6D31B9" w14:textId="77777777" w:rsidTr="00630203">
              <w:trPr>
                <w:trHeight w:val="443"/>
              </w:trPr>
              <w:tc>
                <w:tcPr>
                  <w:tcW w:w="2302" w:type="dxa"/>
                </w:tcPr>
                <w:p w14:paraId="2FE21098" w14:textId="77777777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t>OHSAS 18001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2104768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0EA356C3" w14:textId="25B402F3" w:rsidR="00F40C23" w:rsidRPr="00612F9B" w:rsidRDefault="004069F6" w:rsidP="00F40C2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612F9B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2B442B84" w14:textId="6E34355E" w:rsidR="00F40C23" w:rsidRPr="00612F9B" w:rsidRDefault="004069F6" w:rsidP="004069F6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sz w:val="18"/>
                    </w:rPr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bookmarkStart w:id="0" w:name="_GoBack"/>
                  <w:bookmarkEnd w:id="0"/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71463507" w14:textId="43B9E9F0" w:rsidR="00F40C23" w:rsidRPr="00612F9B" w:rsidRDefault="004069F6" w:rsidP="004069F6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F40C23" w:rsidRPr="00612F9B" w14:paraId="48B24B30" w14:textId="77777777" w:rsidTr="002F7179">
              <w:tc>
                <w:tcPr>
                  <w:tcW w:w="2302" w:type="dxa"/>
                </w:tcPr>
                <w:p w14:paraId="51195A80" w14:textId="77777777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t xml:space="preserve">ISO 45001 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724362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54B1C79A" w14:textId="30915C8F" w:rsidR="00F40C23" w:rsidRPr="00612F9B" w:rsidRDefault="00F40C23" w:rsidP="00F40C2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612F9B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43433663" w14:textId="30B16BF4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sz w:val="18"/>
                    </w:rPr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048A4CD5" w14:textId="4B973DE4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F40C23" w:rsidRPr="00612F9B" w14:paraId="3ECAA93F" w14:textId="77777777" w:rsidTr="002F7179">
              <w:tc>
                <w:tcPr>
                  <w:tcW w:w="2302" w:type="dxa"/>
                </w:tcPr>
                <w:p w14:paraId="7AFB5909" w14:textId="0E5416E8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t>VCA</w:t>
                  </w:r>
                  <w:r w:rsidR="00147788" w:rsidRPr="00612F9B">
                    <w:rPr>
                      <w:rFonts w:ascii="Arial" w:hAnsi="Arial" w:cs="Arial"/>
                      <w:sz w:val="18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490009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17939DFE" w14:textId="3BF4B7F7" w:rsidR="00F40C23" w:rsidRPr="00612F9B" w:rsidRDefault="00F40C23" w:rsidP="00F40C2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612F9B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1520C629" w14:textId="5C09CE5E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sz w:val="18"/>
                    </w:rPr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255EBECE" w14:textId="7C138A3C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F40C23" w:rsidRPr="00612F9B" w14:paraId="75B331CF" w14:textId="77777777" w:rsidTr="002F7179">
              <w:tc>
                <w:tcPr>
                  <w:tcW w:w="2302" w:type="dxa"/>
                </w:tcPr>
                <w:p w14:paraId="7FCBA981" w14:textId="324199B7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t>VCA</w:t>
                  </w:r>
                  <w:r w:rsidR="00147788" w:rsidRPr="00612F9B">
                    <w:rPr>
                      <w:rFonts w:ascii="Arial" w:hAnsi="Arial" w:cs="Arial"/>
                      <w:sz w:val="18"/>
                    </w:rPr>
                    <w:t>**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820611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4332AEFA" w14:textId="700379F4" w:rsidR="00F40C23" w:rsidRPr="00612F9B" w:rsidRDefault="00F40C23" w:rsidP="00F40C2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612F9B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0A6F8311" w14:textId="642A7CCF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sz w:val="18"/>
                    </w:rPr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7303D945" w14:textId="0FE957B9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  <w:tr w:rsidR="00F40C23" w:rsidRPr="00612F9B" w14:paraId="6A67856C" w14:textId="77777777" w:rsidTr="002F7179">
              <w:tc>
                <w:tcPr>
                  <w:tcW w:w="2302" w:type="dxa"/>
                </w:tcPr>
                <w:p w14:paraId="768ADB3D" w14:textId="77777777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t>BESACC</w:t>
                  </w:r>
                  <w:r w:rsidRPr="00612F9B">
                    <w:rPr>
                      <w:rFonts w:ascii="Arial" w:hAnsi="Arial" w:cs="Arial"/>
                      <w:sz w:val="18"/>
                    </w:rPr>
                    <w:tab/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-15967015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79" w:type="dxa"/>
                    </w:tcPr>
                    <w:p w14:paraId="4809BBE7" w14:textId="6780A08F" w:rsidR="00F40C23" w:rsidRPr="00612F9B" w:rsidRDefault="00F40C23" w:rsidP="00F40C23">
                      <w:pPr>
                        <w:pStyle w:val="regular"/>
                        <w:spacing w:before="120" w:after="120"/>
                        <w:rPr>
                          <w:rFonts w:ascii="Arial" w:hAnsi="Arial" w:cs="Arial"/>
                          <w:sz w:val="18"/>
                        </w:rPr>
                      </w:pPr>
                      <w:r w:rsidRPr="00612F9B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26" w:type="dxa"/>
                </w:tcPr>
                <w:p w14:paraId="387A79CA" w14:textId="04AA1E43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hAnsi="Arial" w:cs="Arial"/>
                      <w:sz w:val="18"/>
                    </w:rPr>
                  </w:pPr>
                  <w:r w:rsidRPr="00612F9B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sz w:val="18"/>
                    </w:rPr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  <w:tc>
                <w:tcPr>
                  <w:tcW w:w="2724" w:type="dxa"/>
                </w:tcPr>
                <w:p w14:paraId="4D9F114D" w14:textId="2B8B2B5A" w:rsidR="00F40C23" w:rsidRPr="00612F9B" w:rsidRDefault="00F40C23" w:rsidP="00F40C23">
                  <w:pPr>
                    <w:pStyle w:val="regular"/>
                    <w:spacing w:before="120" w:after="120"/>
                    <w:rPr>
                      <w:rFonts w:ascii="Arial" w:eastAsiaTheme="minorHAnsi" w:hAnsi="Arial" w:cs="Arial"/>
                      <w:sz w:val="18"/>
                      <w:szCs w:val="22"/>
                      <w:lang w:val="en-GB"/>
                    </w:rPr>
                  </w:pP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instrText xml:space="preserve"> FORMTEXT </w:instrTex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separate"/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612F9B">
                    <w:rPr>
                      <w:rFonts w:ascii="Arial" w:hAnsi="Arial" w:cs="Arial"/>
                      <w:noProof/>
                      <w:sz w:val="18"/>
                    </w:rPr>
                    <w:fldChar w:fldCharType="end"/>
                  </w:r>
                </w:p>
              </w:tc>
            </w:tr>
          </w:tbl>
          <w:p w14:paraId="67BDBF16" w14:textId="7463FD08" w:rsidR="00914769" w:rsidRPr="002F7179" w:rsidRDefault="00914769" w:rsidP="00914769">
            <w:pPr>
              <w:pStyle w:val="ListParagraph"/>
              <w:ind w:left="0"/>
              <w:jc w:val="both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14769" w:rsidRPr="009826F5" w14:paraId="08A7C1AA" w14:textId="77777777" w:rsidTr="00630203">
        <w:trPr>
          <w:jc w:val="center"/>
        </w:trPr>
        <w:tc>
          <w:tcPr>
            <w:tcW w:w="10543" w:type="dxa"/>
            <w:gridSpan w:val="3"/>
            <w:tcBorders>
              <w:top w:val="single" w:sz="4" w:space="0" w:color="auto"/>
            </w:tcBorders>
          </w:tcPr>
          <w:p w14:paraId="6565ACEC" w14:textId="3F707ADE" w:rsidR="00914769" w:rsidRPr="003A48BA" w:rsidRDefault="00914769" w:rsidP="00AE0956">
            <w:pPr>
              <w:spacing w:before="240"/>
              <w:rPr>
                <w:rFonts w:ascii="Arial" w:hAnsi="Arial" w:cs="Arial"/>
                <w:szCs w:val="20"/>
                <w:lang w:val="nl-NL"/>
              </w:rPr>
            </w:pPr>
            <w:r w:rsidRPr="003A48BA">
              <w:rPr>
                <w:rFonts w:ascii="Arial" w:hAnsi="Arial" w:cs="Arial"/>
                <w:b/>
                <w:szCs w:val="20"/>
                <w:u w:val="single"/>
                <w:lang w:val="nl-NL"/>
              </w:rPr>
              <w:t>b)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="00CA1A98"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 </w:t>
            </w:r>
            <w:r w:rsidRPr="003A48BA">
              <w:rPr>
                <w:rFonts w:ascii="Arial" w:hAnsi="Arial" w:cs="Arial"/>
                <w:b/>
                <w:i/>
                <w:szCs w:val="20"/>
                <w:lang w:val="nl-NL"/>
              </w:rPr>
              <w:t xml:space="preserve">indien </w:t>
            </w:r>
            <w:r w:rsidRPr="003A48BA">
              <w:rPr>
                <w:rFonts w:ascii="Arial" w:hAnsi="Arial" w:cs="Arial"/>
                <w:b/>
                <w:szCs w:val="20"/>
                <w:lang w:val="nl-NL"/>
              </w:rPr>
              <w:t>II</w:t>
            </w:r>
            <w:r w:rsidR="001E0964">
              <w:rPr>
                <w:rFonts w:ascii="Arial" w:hAnsi="Arial" w:cs="Arial"/>
                <w:b/>
                <w:szCs w:val="20"/>
                <w:lang w:val="nl-NL"/>
              </w:rPr>
              <w:t>.</w:t>
            </w:r>
            <w:r w:rsidRPr="003A48BA">
              <w:rPr>
                <w:rFonts w:ascii="Arial" w:hAnsi="Arial" w:cs="Arial"/>
                <w:b/>
                <w:szCs w:val="20"/>
                <w:lang w:val="nl-NL"/>
              </w:rPr>
              <w:t xml:space="preserve"> a</w:t>
            </w:r>
            <w:r w:rsidR="003A48BA" w:rsidRPr="003A48BA">
              <w:rPr>
                <w:rFonts w:ascii="Arial" w:hAnsi="Arial" w:cs="Arial"/>
                <w:b/>
                <w:szCs w:val="20"/>
                <w:lang w:val="nl-NL"/>
              </w:rPr>
              <w:t xml:space="preserve"> </w:t>
            </w:r>
            <w:r w:rsidRPr="003A48BA">
              <w:rPr>
                <w:rFonts w:ascii="Arial" w:hAnsi="Arial" w:cs="Arial"/>
                <w:b/>
                <w:i/>
                <w:szCs w:val="20"/>
                <w:lang w:val="nl-NL"/>
              </w:rPr>
              <w:t xml:space="preserve">niet van </w:t>
            </w:r>
            <w:r w:rsidR="00CA1A98" w:rsidRPr="003A48BA">
              <w:rPr>
                <w:rFonts w:ascii="Arial" w:hAnsi="Arial" w:cs="Arial"/>
                <w:b/>
                <w:i/>
                <w:szCs w:val="20"/>
                <w:lang w:val="nl-NL"/>
              </w:rPr>
              <w:t xml:space="preserve">toepassing </w:t>
            </w:r>
            <w:r w:rsidRPr="003A48BA">
              <w:rPr>
                <w:rFonts w:ascii="Arial" w:hAnsi="Arial" w:cs="Arial"/>
                <w:b/>
                <w:i/>
                <w:szCs w:val="20"/>
                <w:lang w:val="nl-NL"/>
              </w:rPr>
              <w:t>is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,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dient u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een bewijs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af te leveren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waarin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u</w:t>
            </w:r>
            <w:r w:rsidR="00BD5430">
              <w:rPr>
                <w:rFonts w:ascii="Arial" w:hAnsi="Arial" w:cs="Arial"/>
                <w:i/>
                <w:szCs w:val="20"/>
                <w:lang w:val="nl-NL"/>
              </w:rPr>
              <w:t xml:space="preserve"> aantoont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dat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de firma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een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passend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veiligheidsbeleid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voert aan de hand van</w:t>
            </w:r>
            <w:r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onderstaande </w:t>
            </w:r>
            <w:r w:rsidR="00630203">
              <w:rPr>
                <w:rFonts w:ascii="Arial" w:hAnsi="Arial" w:cs="Arial"/>
                <w:i/>
                <w:szCs w:val="20"/>
                <w:lang w:val="nl-NL"/>
              </w:rPr>
              <w:t>informatie</w:t>
            </w:r>
            <w:r w:rsidR="000518E3" w:rsidRPr="003A48BA">
              <w:rPr>
                <w:rFonts w:ascii="Arial" w:hAnsi="Arial" w:cs="Arial"/>
                <w:i/>
                <w:szCs w:val="20"/>
                <w:lang w:val="nl-NL"/>
              </w:rPr>
              <w:t>.</w:t>
            </w:r>
            <w:r w:rsidR="00CA1A98" w:rsidRPr="003A48BA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="00630203" w:rsidRPr="00630203">
              <w:rPr>
                <w:rFonts w:ascii="Arial" w:hAnsi="Arial" w:cs="Arial"/>
                <w:i/>
                <w:szCs w:val="20"/>
                <w:lang w:val="nl-NL"/>
              </w:rPr>
              <w:t xml:space="preserve">Duid hieronder aan welke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documenten</w:t>
            </w:r>
            <w:r w:rsidR="00630203" w:rsidRPr="00630203">
              <w:rPr>
                <w:rFonts w:ascii="Arial" w:hAnsi="Arial" w:cs="Arial"/>
                <w:i/>
                <w:szCs w:val="20"/>
                <w:lang w:val="nl-NL"/>
              </w:rPr>
              <w:t xml:space="preserve"> </w:t>
            </w:r>
            <w:r w:rsidR="000D74E7">
              <w:rPr>
                <w:rFonts w:ascii="Arial" w:hAnsi="Arial" w:cs="Arial"/>
                <w:i/>
                <w:szCs w:val="20"/>
                <w:lang w:val="nl-NL"/>
              </w:rPr>
              <w:t>u</w:t>
            </w:r>
            <w:r w:rsidR="00630203" w:rsidRPr="00630203">
              <w:rPr>
                <w:rFonts w:ascii="Arial" w:hAnsi="Arial" w:cs="Arial"/>
                <w:i/>
                <w:szCs w:val="20"/>
                <w:lang w:val="nl-NL"/>
              </w:rPr>
              <w:t xml:space="preserve"> aanlevert om dit te staven</w:t>
            </w:r>
            <w:r w:rsidR="004A29E4">
              <w:rPr>
                <w:rFonts w:ascii="Arial" w:hAnsi="Arial" w:cs="Arial"/>
                <w:i/>
                <w:szCs w:val="20"/>
                <w:lang w:val="nl-NL"/>
              </w:rPr>
              <w:t xml:space="preserve"> (optie 1 en 3 zijn minimum vereist)</w:t>
            </w:r>
            <w:r w:rsidR="00630203" w:rsidRPr="00630203">
              <w:rPr>
                <w:rFonts w:ascii="Arial" w:hAnsi="Arial" w:cs="Arial"/>
                <w:i/>
                <w:szCs w:val="20"/>
                <w:lang w:val="nl-NL"/>
              </w:rPr>
              <w:t>:</w:t>
            </w:r>
          </w:p>
        </w:tc>
      </w:tr>
      <w:tr w:rsidR="00914769" w:rsidRPr="009826F5" w14:paraId="1B085565" w14:textId="77777777" w:rsidTr="003A48BA">
        <w:trPr>
          <w:jc w:val="center"/>
        </w:trPr>
        <w:tc>
          <w:tcPr>
            <w:tcW w:w="10543" w:type="dxa"/>
            <w:gridSpan w:val="3"/>
          </w:tcPr>
          <w:p w14:paraId="144E4CD1" w14:textId="60B7ABF1" w:rsidR="00914769" w:rsidRPr="003A48BA" w:rsidRDefault="00F95F68" w:rsidP="00003391">
            <w:pPr>
              <w:pStyle w:val="regular"/>
              <w:numPr>
                <w:ilvl w:val="0"/>
                <w:numId w:val="31"/>
              </w:numPr>
              <w:spacing w:before="120" w:after="120"/>
            </w:pPr>
            <w:sdt>
              <w:sdtPr>
                <w:id w:val="43370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BA" w:rsidRPr="003A48BA">
              <w:t xml:space="preserve"> </w:t>
            </w:r>
            <w:r w:rsidR="00914769" w:rsidRPr="003A48BA">
              <w:t>Een overzicht van het gevoerde veiligheidsbeleid door de onderneming;</w:t>
            </w:r>
          </w:p>
          <w:p w14:paraId="1AE5BD5A" w14:textId="7C41DEDD" w:rsidR="00914769" w:rsidRPr="003A48BA" w:rsidRDefault="00F95F68" w:rsidP="00003391">
            <w:pPr>
              <w:pStyle w:val="regular"/>
              <w:numPr>
                <w:ilvl w:val="0"/>
                <w:numId w:val="31"/>
              </w:numPr>
              <w:spacing w:before="120" w:after="120"/>
            </w:pPr>
            <w:sdt>
              <w:sdtPr>
                <w:id w:val="-125266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BA" w:rsidRPr="003A48BA">
              <w:t xml:space="preserve"> </w:t>
            </w:r>
            <w:r w:rsidR="00914769" w:rsidRPr="003A48BA">
              <w:t xml:space="preserve">Indien van toepassing, bevestiging van het gevoerde veiligheidsbeleid door de onderaannemers; </w:t>
            </w:r>
          </w:p>
          <w:p w14:paraId="7A9DEDD9" w14:textId="3763C4E3" w:rsidR="00914769" w:rsidRPr="003A48BA" w:rsidRDefault="00F95F68" w:rsidP="00003391">
            <w:pPr>
              <w:pStyle w:val="regular"/>
              <w:numPr>
                <w:ilvl w:val="0"/>
                <w:numId w:val="31"/>
              </w:numPr>
              <w:spacing w:before="120" w:after="120"/>
            </w:pPr>
            <w:sdt>
              <w:sdtPr>
                <w:id w:val="171353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9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BA" w:rsidRPr="003A48BA">
              <w:t xml:space="preserve"> </w:t>
            </w:r>
            <w:r w:rsidR="00914769" w:rsidRPr="003A48BA">
              <w:t>Een overzicht van de veiligheidsstatistieken van de voorbije 3 jaar, m.b.t.:</w:t>
            </w:r>
          </w:p>
          <w:p w14:paraId="17BA9AF7" w14:textId="77777777" w:rsidR="00914769" w:rsidRPr="003A48BA" w:rsidRDefault="00914769" w:rsidP="00003391">
            <w:pPr>
              <w:pStyle w:val="regular"/>
              <w:numPr>
                <w:ilvl w:val="1"/>
                <w:numId w:val="28"/>
              </w:numPr>
              <w:spacing w:before="120" w:after="120"/>
            </w:pPr>
            <w:r w:rsidRPr="003A48BA">
              <w:t>Ongevallenfrequentie (Aantal ongevallen x 1.000.000 / Aantal werkelijk gepresteerde arbeidsuren); en</w:t>
            </w:r>
          </w:p>
          <w:p w14:paraId="4FE17B9F" w14:textId="77777777" w:rsidR="00914769" w:rsidRPr="004227E7" w:rsidRDefault="00914769" w:rsidP="00630203">
            <w:pPr>
              <w:pStyle w:val="regular"/>
              <w:numPr>
                <w:ilvl w:val="1"/>
                <w:numId w:val="28"/>
              </w:numPr>
              <w:spacing w:before="120" w:after="120"/>
              <w:rPr>
                <w:rFonts w:ascii="Arial" w:hAnsi="Arial" w:cs="Arial"/>
              </w:rPr>
            </w:pPr>
            <w:r w:rsidRPr="003A48BA">
              <w:t>Ernstgraad (Aantal werkelijk verloren kalenderdagen x 1.000 / Aantal arbeidsuren).</w:t>
            </w:r>
          </w:p>
          <w:p w14:paraId="10ABD8E0" w14:textId="77777777" w:rsidR="004227E7" w:rsidRDefault="004227E7" w:rsidP="004227E7">
            <w:pPr>
              <w:pStyle w:val="regular"/>
              <w:spacing w:before="120" w:after="120"/>
            </w:pPr>
          </w:p>
          <w:p w14:paraId="0BFE4C7F" w14:textId="77777777" w:rsidR="004227E7" w:rsidRDefault="004227E7" w:rsidP="004227E7">
            <w:pPr>
              <w:pStyle w:val="regular"/>
              <w:spacing w:before="120" w:after="120"/>
            </w:pPr>
          </w:p>
          <w:p w14:paraId="2A7D112B" w14:textId="5C8FB21A" w:rsidR="004227E7" w:rsidRPr="003A48BA" w:rsidRDefault="004227E7" w:rsidP="004227E7">
            <w:pPr>
              <w:pStyle w:val="regular"/>
              <w:spacing w:before="120" w:after="120"/>
              <w:rPr>
                <w:rFonts w:ascii="Arial" w:hAnsi="Arial" w:cs="Arial"/>
              </w:rPr>
            </w:pPr>
          </w:p>
        </w:tc>
      </w:tr>
      <w:tr w:rsidR="00914769" w:rsidRPr="004227E7" w14:paraId="0C7C3816" w14:textId="77777777" w:rsidTr="00630203">
        <w:trPr>
          <w:trHeight w:val="1143"/>
          <w:jc w:val="center"/>
        </w:trPr>
        <w:tc>
          <w:tcPr>
            <w:tcW w:w="10543" w:type="dxa"/>
            <w:gridSpan w:val="3"/>
          </w:tcPr>
          <w:p w14:paraId="0A0341FB" w14:textId="77777777" w:rsidR="004227E7" w:rsidRDefault="004227E7" w:rsidP="004227E7">
            <w:pPr>
              <w:rPr>
                <w:rFonts w:ascii="Calibri" w:hAnsi="Calibri"/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lastRenderedPageBreak/>
              <w:t>Ondertekende verklaart:</w:t>
            </w:r>
          </w:p>
          <w:p w14:paraId="3A06DFB9" w14:textId="77777777" w:rsidR="004227E7" w:rsidRDefault="004227E7" w:rsidP="004227E7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" w:hAnsi="Calibri" w:cs="Calibri"/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het reglement voor derden van het SCK CEN ontvangen, gelezen en begrepen te hebben en verklaart dit na te leven.</w:t>
            </w:r>
          </w:p>
          <w:p w14:paraId="34C1961F" w14:textId="77777777" w:rsidR="004227E7" w:rsidRDefault="004227E7" w:rsidP="004227E7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Calibri" w:hAnsi="Calibri" w:cs="Calibri"/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 xml:space="preserve">steeds de bepalingen uit meest recente versie van dit reglement te zullen naleven. Dit </w:t>
            </w:r>
            <w:hyperlink r:id="rId9" w:history="1">
              <w:r>
                <w:rPr>
                  <w:rStyle w:val="Hyperlink"/>
                  <w:i/>
                  <w:iCs/>
                  <w:lang w:val="nl-BE"/>
                </w:rPr>
                <w:t>Reglement derden</w:t>
              </w:r>
            </w:hyperlink>
            <w:r w:rsidRPr="004227E7">
              <w:rPr>
                <w:rStyle w:val="Hyperlink"/>
                <w:i/>
                <w:iCs/>
                <w:lang w:val="nl-BE"/>
              </w:rPr>
              <w:t xml:space="preserve"> </w:t>
            </w:r>
            <w:r>
              <w:rPr>
                <w:i/>
                <w:iCs/>
                <w:lang w:val="nl-BE"/>
              </w:rPr>
              <w:t xml:space="preserve">is beschikbaar via </w:t>
            </w:r>
            <w:hyperlink r:id="rId10" w:anchor="anchor-externe-werknemers-op-het-sck-cen" w:history="1">
              <w:r>
                <w:rPr>
                  <w:rStyle w:val="Hyperlink"/>
                  <w:i/>
                  <w:iCs/>
                  <w:lang w:val="nl-BE"/>
                </w:rPr>
                <w:t>Externe werknemers op het SCK CEN</w:t>
              </w:r>
            </w:hyperlink>
          </w:p>
          <w:p w14:paraId="57773C1A" w14:textId="77777777" w:rsidR="004227E7" w:rsidRDefault="004227E7" w:rsidP="001E0964">
            <w:pPr>
              <w:jc w:val="both"/>
              <w:rPr>
                <w:rFonts w:ascii="Arial" w:hAnsi="Arial" w:cs="Arial"/>
                <w:szCs w:val="20"/>
                <w:lang w:val="nl-NL"/>
              </w:rPr>
            </w:pPr>
          </w:p>
          <w:p w14:paraId="518029B6" w14:textId="181ACEAB" w:rsidR="000A4E3B" w:rsidRDefault="000518E3" w:rsidP="001E0964">
            <w:pPr>
              <w:jc w:val="both"/>
              <w:rPr>
                <w:rFonts w:ascii="Arial" w:hAnsi="Arial" w:cs="Arial"/>
                <w:szCs w:val="20"/>
                <w:lang w:val="nl-NL"/>
              </w:rPr>
            </w:pPr>
            <w:r w:rsidRPr="003A48BA">
              <w:rPr>
                <w:rFonts w:ascii="Arial" w:hAnsi="Arial" w:cs="Arial"/>
                <w:szCs w:val="20"/>
                <w:lang w:val="nl-NL"/>
              </w:rPr>
              <w:t xml:space="preserve">Gelezen en goedgekeurd op datum van </w:t>
            </w:r>
            <w:r w:rsidR="001E0964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="001E0964" w:rsidRPr="003A48BA"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="000A4E3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0A4E3B" w:rsidRPr="000A4E3B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="000A4E3B">
              <w:rPr>
                <w:rFonts w:asciiTheme="minorHAnsi" w:hAnsiTheme="minorHAnsi" w:cstheme="minorHAnsi"/>
                <w:szCs w:val="20"/>
              </w:rPr>
            </w:r>
            <w:r w:rsidR="000A4E3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0A4E3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0A4E3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0A4E3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0A4E3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0A4E3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0A4E3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4E57650" w14:textId="0330EBE1" w:rsidR="00F40C23" w:rsidRPr="004227E7" w:rsidRDefault="00F40C23" w:rsidP="001E0964">
            <w:pPr>
              <w:jc w:val="both"/>
              <w:rPr>
                <w:rFonts w:asciiTheme="minorHAnsi" w:hAnsiTheme="minorHAnsi" w:cstheme="minorHAnsi"/>
                <w:szCs w:val="20"/>
                <w:lang w:val="nl-BE"/>
              </w:rPr>
            </w:pPr>
            <w:r>
              <w:rPr>
                <w:rFonts w:ascii="Arial" w:hAnsi="Arial" w:cs="Arial"/>
                <w:szCs w:val="20"/>
                <w:lang w:val="nl-NL"/>
              </w:rPr>
              <w:t xml:space="preserve">Naam:                                                        </w:t>
            </w:r>
            <w:r w:rsidR="004069F6"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69F6"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="004069F6" w:rsidRPr="006D10FA">
              <w:rPr>
                <w:rFonts w:asciiTheme="minorHAnsi" w:hAnsiTheme="minorHAnsi" w:cstheme="minorHAnsi"/>
                <w:szCs w:val="20"/>
              </w:rPr>
            </w:r>
            <w:r w:rsidR="004069F6"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4069F6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069F6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069F6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069F6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069F6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4069F6"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9C59E8D" w14:textId="47787820" w:rsidR="0024182A" w:rsidRDefault="0024182A" w:rsidP="0024182A">
            <w:pPr>
              <w:jc w:val="both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szCs w:val="20"/>
                <w:lang w:val="nl-NL"/>
              </w:rPr>
              <w:t xml:space="preserve">Firma:                                                        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Pr="006D10FA">
              <w:rPr>
                <w:rFonts w:asciiTheme="minorHAnsi" w:hAnsiTheme="minorHAnsi" w:cstheme="minorHAnsi"/>
                <w:szCs w:val="20"/>
              </w:rPr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7F27B97" w14:textId="22232E83" w:rsidR="004069F6" w:rsidRPr="0024182A" w:rsidRDefault="0024182A" w:rsidP="0024182A">
            <w:pPr>
              <w:jc w:val="both"/>
              <w:rPr>
                <w:rFonts w:ascii="Arial" w:hAnsi="Arial" w:cs="Arial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955DB" wp14:editId="7756ED51">
                      <wp:simplePos x="0" y="0"/>
                      <wp:positionH relativeFrom="column">
                        <wp:posOffset>4664092</wp:posOffset>
                      </wp:positionH>
                      <wp:positionV relativeFrom="paragraph">
                        <wp:posOffset>186055</wp:posOffset>
                      </wp:positionV>
                      <wp:extent cx="1742424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242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919F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14.65pt" to="50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" strokeweight=".25pt"/>
                  </w:pict>
                </mc:Fallback>
              </mc:AlternateContent>
            </w:r>
            <w:r w:rsidR="00F40C23">
              <w:rPr>
                <w:rFonts w:ascii="Arial" w:hAnsi="Arial" w:cs="Arial"/>
                <w:szCs w:val="20"/>
                <w:lang w:val="nl-NL"/>
              </w:rPr>
              <w:t xml:space="preserve">Functie:                                                   </w:t>
            </w:r>
            <w:r>
              <w:rPr>
                <w:rFonts w:ascii="Arial" w:hAnsi="Arial" w:cs="Arial"/>
                <w:szCs w:val="20"/>
                <w:lang w:val="nl-NL"/>
              </w:rPr>
              <w:t xml:space="preserve"> </w:t>
            </w:r>
            <w:r w:rsidR="00F40C23">
              <w:rPr>
                <w:rFonts w:ascii="Arial" w:hAnsi="Arial" w:cs="Arial"/>
                <w:szCs w:val="20"/>
                <w:lang w:val="nl-NL"/>
              </w:rPr>
              <w:t xml:space="preserve">  </w:t>
            </w:r>
            <w:r w:rsidR="00F40C23" w:rsidRPr="006D10F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C23" w:rsidRPr="006D10FA">
              <w:rPr>
                <w:rFonts w:asciiTheme="minorHAnsi" w:hAnsiTheme="minorHAnsi" w:cstheme="minorHAnsi"/>
                <w:szCs w:val="20"/>
                <w:lang w:val="nl-BE"/>
              </w:rPr>
              <w:instrText xml:space="preserve"> FORMTEXT </w:instrText>
            </w:r>
            <w:r w:rsidR="00F40C23" w:rsidRPr="006D10FA">
              <w:rPr>
                <w:rFonts w:asciiTheme="minorHAnsi" w:hAnsiTheme="minorHAnsi" w:cstheme="minorHAnsi"/>
                <w:szCs w:val="20"/>
              </w:rPr>
            </w:r>
            <w:r w:rsidR="00F40C23" w:rsidRPr="006D10FA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F40C23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40C23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40C23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40C23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40C23" w:rsidRPr="006D10FA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F40C23" w:rsidRPr="006D10FA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  <w:lang w:val="nl-NL"/>
              </w:rPr>
              <w:t xml:space="preserve">                                </w:t>
            </w:r>
            <w:r w:rsidR="00F40C23">
              <w:rPr>
                <w:rFonts w:ascii="Arial" w:hAnsi="Arial" w:cs="Arial"/>
                <w:szCs w:val="20"/>
                <w:lang w:val="nl-NL"/>
              </w:rPr>
              <w:t xml:space="preserve">Handtekening:                                            </w:t>
            </w:r>
          </w:p>
        </w:tc>
      </w:tr>
    </w:tbl>
    <w:p w14:paraId="4DDB14F6" w14:textId="52885C3B" w:rsidR="00173A35" w:rsidRPr="00612F9B" w:rsidRDefault="00173A35" w:rsidP="00630203">
      <w:pPr>
        <w:jc w:val="both"/>
        <w:rPr>
          <w:rFonts w:ascii="Arial" w:hAnsi="Arial" w:cs="Arial"/>
          <w:sz w:val="10"/>
          <w:lang w:val="nl-NL"/>
        </w:rPr>
      </w:pPr>
    </w:p>
    <w:sectPr w:rsidR="00173A35" w:rsidRPr="00612F9B" w:rsidSect="00153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05" w:right="1417" w:bottom="993" w:left="1417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3576" w14:textId="77777777" w:rsidR="00F95F68" w:rsidRDefault="00F95F68" w:rsidP="006275B5">
      <w:r>
        <w:separator/>
      </w:r>
    </w:p>
  </w:endnote>
  <w:endnote w:type="continuationSeparator" w:id="0">
    <w:p w14:paraId="19001374" w14:textId="77777777" w:rsidR="00F95F68" w:rsidRDefault="00F95F68" w:rsidP="006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964E" w14:textId="77777777" w:rsidR="009D1E46" w:rsidRDefault="009D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BA0E" w14:textId="1314EE17" w:rsidR="009D1E46" w:rsidRPr="00474074" w:rsidRDefault="009D1E46" w:rsidP="009D1E4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b/>
        <w:i w:val="0"/>
        <w:szCs w:val="14"/>
      </w:rPr>
    </w:pPr>
    <w:r w:rsidRPr="00474074">
      <w:rPr>
        <w:b/>
        <w:i w:val="0"/>
        <w:noProof/>
        <w:szCs w:val="14"/>
      </w:rPr>
      <w:drawing>
        <wp:anchor distT="0" distB="0" distL="114300" distR="114300" simplePos="0" relativeHeight="251661312" behindDoc="0" locked="0" layoutInCell="1" allowOverlap="1" wp14:anchorId="71A0690F" wp14:editId="412BC07C">
          <wp:simplePos x="0" y="0"/>
          <wp:positionH relativeFrom="page">
            <wp:posOffset>575945</wp:posOffset>
          </wp:positionH>
          <wp:positionV relativeFrom="line">
            <wp:align>top</wp:align>
          </wp:positionV>
          <wp:extent cx="720000" cy="316800"/>
          <wp:effectExtent l="0" t="0" r="444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sckcen 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074">
      <w:rPr>
        <w:b/>
        <w:i w:val="0"/>
        <w:szCs w:val="14"/>
      </w:rPr>
      <w:fldChar w:fldCharType="begin"/>
    </w:r>
    <w:r w:rsidRPr="009D1E46">
      <w:rPr>
        <w:b/>
        <w:i w:val="0"/>
        <w:szCs w:val="14"/>
        <w:lang w:val="nl-BE"/>
      </w:rPr>
      <w:instrText xml:space="preserve"> DOCPROPERTY  Name  \* MERGEFORMAT </w:instrText>
    </w:r>
    <w:r w:rsidRPr="00474074">
      <w:rPr>
        <w:b/>
        <w:i w:val="0"/>
        <w:szCs w:val="14"/>
      </w:rPr>
      <w:fldChar w:fldCharType="separate"/>
    </w:r>
    <w:r w:rsidR="009826F5" w:rsidRPr="009826F5">
      <w:rPr>
        <w:bCs/>
        <w:i w:val="0"/>
        <w:szCs w:val="14"/>
        <w:lang w:val="nl-BE"/>
      </w:rPr>
      <w:t>Document E - Verklaring reglement derden</w:t>
    </w:r>
    <w:r w:rsidRPr="00474074">
      <w:rPr>
        <w:b/>
        <w:i w:val="0"/>
        <w:szCs w:val="14"/>
      </w:rPr>
      <w:fldChar w:fldCharType="end"/>
    </w:r>
    <w:r w:rsidRPr="009D1E46">
      <w:rPr>
        <w:b/>
        <w:i w:val="0"/>
        <w:szCs w:val="14"/>
        <w:lang w:val="nl-BE"/>
      </w:rPr>
      <w:tab/>
    </w:r>
    <w:r w:rsidRPr="009D1E46">
      <w:rPr>
        <w:b/>
        <w:i w:val="0"/>
        <w:sz w:val="12"/>
        <w:szCs w:val="14"/>
        <w:lang w:val="nl-BE"/>
      </w:rPr>
      <w:tab/>
    </w:r>
    <w:r w:rsidRPr="009D1E46">
      <w:rPr>
        <w:b/>
        <w:i w:val="0"/>
        <w:szCs w:val="14"/>
        <w:lang w:val="nl-BE"/>
      </w:rPr>
      <w:t xml:space="preserve">p. </w:t>
    </w:r>
    <w:r w:rsidRPr="00474074">
      <w:rPr>
        <w:b/>
        <w:i w:val="0"/>
        <w:szCs w:val="14"/>
      </w:rPr>
      <w:fldChar w:fldCharType="begin"/>
    </w:r>
    <w:r w:rsidRPr="009D1E46">
      <w:rPr>
        <w:b/>
        <w:i w:val="0"/>
        <w:szCs w:val="14"/>
        <w:lang w:val="nl-BE"/>
      </w:rPr>
      <w:instrText xml:space="preserve"> PAGE   \* CHARFORMAT </w:instrText>
    </w:r>
    <w:r w:rsidRPr="00474074">
      <w:rPr>
        <w:b/>
        <w:i w:val="0"/>
        <w:szCs w:val="14"/>
      </w:rPr>
      <w:fldChar w:fldCharType="separate"/>
    </w:r>
    <w:r w:rsidR="009826F5">
      <w:rPr>
        <w:b/>
        <w:i w:val="0"/>
        <w:noProof/>
        <w:szCs w:val="14"/>
        <w:lang w:val="nl-BE"/>
      </w:rPr>
      <w:t>1</w:t>
    </w:r>
    <w:r w:rsidRPr="00474074">
      <w:rPr>
        <w:b/>
        <w:i w:val="0"/>
        <w:szCs w:val="14"/>
      </w:rPr>
      <w:fldChar w:fldCharType="end"/>
    </w:r>
    <w:r w:rsidRPr="00474074">
      <w:rPr>
        <w:b/>
        <w:i w:val="0"/>
        <w:szCs w:val="14"/>
      </w:rPr>
      <w:t xml:space="preserve"> / </w:t>
    </w:r>
    <w:r w:rsidRPr="00474074">
      <w:rPr>
        <w:b/>
        <w:i w:val="0"/>
        <w:szCs w:val="14"/>
      </w:rPr>
      <w:fldChar w:fldCharType="begin"/>
    </w:r>
    <w:r w:rsidRPr="00474074">
      <w:rPr>
        <w:b/>
        <w:i w:val="0"/>
        <w:szCs w:val="14"/>
      </w:rPr>
      <w:instrText xml:space="preserve"> NUMPAGES  \* Arabic  \* CHARFORMAT </w:instrText>
    </w:r>
    <w:r w:rsidRPr="00474074">
      <w:rPr>
        <w:b/>
        <w:i w:val="0"/>
        <w:szCs w:val="14"/>
      </w:rPr>
      <w:fldChar w:fldCharType="separate"/>
    </w:r>
    <w:r w:rsidR="009826F5">
      <w:rPr>
        <w:b/>
        <w:i w:val="0"/>
        <w:noProof/>
        <w:szCs w:val="14"/>
      </w:rPr>
      <w:t>2</w:t>
    </w:r>
    <w:r w:rsidRPr="00474074">
      <w:rPr>
        <w:b/>
        <w:i w:val="0"/>
        <w:noProof/>
        <w:szCs w:val="14"/>
      </w:rPr>
      <w:fldChar w:fldCharType="end"/>
    </w:r>
  </w:p>
  <w:p w14:paraId="4B5C5D36" w14:textId="18B60D0D" w:rsidR="009D1E46" w:rsidRPr="00F46CC1" w:rsidRDefault="009D1E46" w:rsidP="009D1E4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contextualSpacing/>
      <w:rPr>
        <w:i w:val="0"/>
        <w:sz w:val="12"/>
        <w:szCs w:val="14"/>
      </w:rPr>
    </w:pP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\* CHARFORMAT "Common Attributes_Short Reference" </w:instrText>
    </w:r>
    <w:r w:rsidRPr="00F46CC1">
      <w:rPr>
        <w:i w:val="0"/>
        <w:sz w:val="12"/>
        <w:szCs w:val="14"/>
      </w:rPr>
      <w:fldChar w:fldCharType="separate"/>
    </w:r>
    <w:r w:rsidR="009826F5">
      <w:rPr>
        <w:i w:val="0"/>
        <w:sz w:val="12"/>
        <w:szCs w:val="14"/>
      </w:rPr>
      <w:t>SCK CEN/24202055</w:t>
    </w:r>
    <w:r w:rsidRPr="00F46CC1">
      <w:rPr>
        <w:i w:val="0"/>
        <w:sz w:val="12"/>
        <w:szCs w:val="14"/>
      </w:rPr>
      <w:fldChar w:fldCharType="end"/>
    </w:r>
    <w:r w:rsidRPr="00F46CC1"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 w:rsidRPr="00F46CC1">
      <w:rPr>
        <w:i w:val="0"/>
        <w:sz w:val="12"/>
        <w:szCs w:val="14"/>
      </w:rPr>
      <w:t xml:space="preserve">ISC: </w:t>
    </w:r>
    <w:r w:rsidRPr="00F46CC1">
      <w:rPr>
        <w:i w:val="0"/>
        <w:sz w:val="12"/>
        <w:szCs w:val="14"/>
      </w:rPr>
      <w:fldChar w:fldCharType="begin"/>
    </w:r>
    <w:r w:rsidRPr="00F46CC1">
      <w:rPr>
        <w:i w:val="0"/>
        <w:sz w:val="12"/>
        <w:szCs w:val="14"/>
      </w:rPr>
      <w:instrText xml:space="preserve"> DOCPROPERTY  "Common Attributes_Information Security Classification"  \* CHARFORMAT </w:instrText>
    </w:r>
    <w:r w:rsidRPr="00F46CC1">
      <w:rPr>
        <w:i w:val="0"/>
        <w:sz w:val="12"/>
        <w:szCs w:val="14"/>
      </w:rPr>
      <w:fldChar w:fldCharType="separate"/>
    </w:r>
    <w:r w:rsidR="009826F5">
      <w:rPr>
        <w:i w:val="0"/>
        <w:sz w:val="12"/>
        <w:szCs w:val="14"/>
      </w:rPr>
      <w:t>Unrestricted Internal Use</w:t>
    </w:r>
    <w:r w:rsidRPr="00F46CC1">
      <w:rPr>
        <w:i w:val="0"/>
        <w:sz w:val="12"/>
        <w:szCs w:val="14"/>
      </w:rPr>
      <w:fldChar w:fldCharType="end"/>
    </w:r>
  </w:p>
  <w:p w14:paraId="3170CE51" w14:textId="1D82B9FA" w:rsidR="009D1E46" w:rsidRPr="00F46CC1" w:rsidRDefault="009D1E46" w:rsidP="009D1E46">
    <w:pPr>
      <w:pStyle w:val="AlexandriaFooter"/>
      <w:pBdr>
        <w:top w:val="none" w:sz="0" w:space="0" w:color="auto"/>
        <w:left w:val="single" w:sz="4" w:space="4" w:color="auto"/>
        <w:right w:val="single" w:sz="4" w:space="4" w:color="auto"/>
      </w:pBdr>
      <w:tabs>
        <w:tab w:val="left" w:pos="907"/>
      </w:tabs>
      <w:ind w:left="907" w:right="-510"/>
      <w:rPr>
        <w:i w:val="0"/>
        <w:iCs/>
        <w:sz w:val="12"/>
        <w:szCs w:val="14"/>
      </w:rPr>
    </w:pPr>
    <w:r w:rsidRPr="006522AE">
      <w:rPr>
        <w:i w:val="0"/>
        <w:sz w:val="12"/>
        <w:szCs w:val="14"/>
      </w:rPr>
      <w:fldChar w:fldCharType="begin"/>
    </w:r>
    <w:r w:rsidRPr="006522AE">
      <w:rPr>
        <w:i w:val="0"/>
        <w:iCs/>
        <w:sz w:val="12"/>
        <w:szCs w:val="14"/>
      </w:rPr>
      <w:instrText xml:space="preserve"> DOCPROPERTY  "Common Attributes_Alternative Reference"  \* </w:instrText>
    </w:r>
    <w:r w:rsidRPr="006522AE">
      <w:rPr>
        <w:i w:val="0"/>
        <w:sz w:val="12"/>
        <w:szCs w:val="14"/>
      </w:rPr>
      <w:instrText>CHARFORMAT</w:instrText>
    </w:r>
    <w:r w:rsidRPr="006522AE">
      <w:rPr>
        <w:i w:val="0"/>
        <w:iCs/>
        <w:sz w:val="12"/>
        <w:szCs w:val="14"/>
      </w:rPr>
      <w:instrText xml:space="preserve"> </w:instrText>
    </w:r>
    <w:r w:rsidRPr="006522AE">
      <w:rPr>
        <w:i w:val="0"/>
        <w:sz w:val="12"/>
        <w:szCs w:val="14"/>
      </w:rPr>
      <w:fldChar w:fldCharType="separate"/>
    </w:r>
    <w:r w:rsidR="009826F5">
      <w:rPr>
        <w:i w:val="0"/>
        <w:iCs/>
        <w:sz w:val="12"/>
        <w:szCs w:val="14"/>
      </w:rPr>
      <w:t>293-FORM-05N</w:t>
    </w:r>
    <w:r w:rsidRPr="006522AE">
      <w:rPr>
        <w:i w:val="0"/>
        <w:sz w:val="12"/>
        <w:szCs w:val="14"/>
      </w:rPr>
      <w:fldChar w:fldCharType="end"/>
    </w:r>
    <w:r>
      <w:rPr>
        <w:i w:val="0"/>
        <w:sz w:val="12"/>
        <w:szCs w:val="14"/>
      </w:rPr>
      <w:tab/>
    </w:r>
    <w:r>
      <w:rPr>
        <w:i w:val="0"/>
        <w:sz w:val="12"/>
        <w:szCs w:val="14"/>
      </w:rPr>
      <w:tab/>
    </w:r>
    <w:r>
      <w:rPr>
        <w:i w:val="0"/>
        <w:iCs/>
        <w:sz w:val="12"/>
        <w:szCs w:val="14"/>
      </w:rPr>
      <w:t>uncontrolled when printed</w:t>
    </w:r>
  </w:p>
  <w:p w14:paraId="4FA7C0E8" w14:textId="02D0EF0B" w:rsidR="009D1E46" w:rsidRPr="009116D8" w:rsidRDefault="009D1E46" w:rsidP="00514DED">
    <w:pPr>
      <w:pStyle w:val="Footer"/>
      <w:tabs>
        <w:tab w:val="clear" w:pos="4536"/>
        <w:tab w:val="clear" w:pos="9072"/>
      </w:tabs>
      <w:ind w:left="907" w:right="-510"/>
      <w:contextualSpacing/>
      <w:jc w:val="center"/>
      <w:rPr>
        <w:color w:val="808080" w:themeColor="background1" w:themeShade="80"/>
        <w:sz w:val="16"/>
        <w:szCs w:val="16"/>
        <w:lang w:val="en-US"/>
      </w:rPr>
    </w:pP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"GEHEIM - NUC / SECRET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"VERTROUWELIJK - NUC / CONFIDENTIEL – NUC"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"BEPERKTE VERSPREIDING - NUC / DIFFUSION RESTREINTE - NUC"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 </w: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="Secret NUC" "  (Wet van 15 april 1994 / Loi du 15 avril 1994) 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="Confidential NUC" "(Wet van 15 april 1994 / Loi du 15 avril 1994)"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IF </w:instrText>
    </w:r>
    <w:r w:rsidRPr="00E454D4">
      <w:rPr>
        <w:color w:val="FF0000"/>
        <w:sz w:val="12"/>
        <w:szCs w:val="12"/>
      </w:rPr>
      <w:fldChar w:fldCharType="begin"/>
    </w:r>
    <w:r w:rsidRPr="008801AC">
      <w:rPr>
        <w:color w:val="FF0000"/>
        <w:sz w:val="12"/>
        <w:szCs w:val="12"/>
        <w:lang w:val="en-US"/>
      </w:rPr>
      <w:instrText xml:space="preserve"> DOCPROPERTY  "Common Attributes_Information Security Classification" </w:instrText>
    </w:r>
    <w:r w:rsidRPr="00E454D4">
      <w:rPr>
        <w:color w:val="FF0000"/>
        <w:sz w:val="12"/>
        <w:szCs w:val="12"/>
      </w:rPr>
      <w:fldChar w:fldCharType="separate"/>
    </w:r>
    <w:r w:rsidR="009826F5">
      <w:rPr>
        <w:color w:val="FF0000"/>
        <w:sz w:val="12"/>
        <w:szCs w:val="12"/>
        <w:lang w:val="en-US"/>
      </w:rPr>
      <w:instrText>Unrestricted Internal Use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="Restricted NUC" "(Wet van 15 april 1994 / Loi du 15 avril 1994)" </w:instrText>
    </w:r>
    <w:r w:rsidR="009826F5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="009826F5">
      <w:rPr>
        <w:color w:val="FF0000"/>
        <w:sz w:val="12"/>
        <w:szCs w:val="12"/>
      </w:rPr>
      <w:fldChar w:fldCharType="separate"/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instrText xml:space="preserve"> </w:instrText>
    </w:r>
    <w:r w:rsidRPr="00E454D4">
      <w:rPr>
        <w:color w:val="FF0000"/>
        <w:sz w:val="12"/>
        <w:szCs w:val="12"/>
      </w:rPr>
      <w:fldChar w:fldCharType="end"/>
    </w:r>
    <w:r w:rsidRPr="008801AC">
      <w:rPr>
        <w:color w:val="FF0000"/>
        <w:sz w:val="12"/>
        <w:szCs w:val="12"/>
        <w:lang w:val="en-US"/>
      </w:rPr>
      <w:t xml:space="preserve"> </w:t>
    </w:r>
  </w:p>
  <w:p w14:paraId="0C68EDD3" w14:textId="7A7BE704" w:rsidR="00987605" w:rsidRPr="003E35B6" w:rsidRDefault="00987605" w:rsidP="00B84D77">
    <w:pPr>
      <w:pStyle w:val="Footer"/>
      <w:spacing w:after="0"/>
      <w:rPr>
        <w:rFonts w:cs="Segoe UI"/>
        <w:iCs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45A28" w14:textId="77777777" w:rsidR="009D1E46" w:rsidRDefault="009D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1374E" w14:textId="77777777" w:rsidR="00F95F68" w:rsidRDefault="00F95F68" w:rsidP="006275B5">
      <w:r>
        <w:separator/>
      </w:r>
    </w:p>
  </w:footnote>
  <w:footnote w:type="continuationSeparator" w:id="0">
    <w:p w14:paraId="3A45531C" w14:textId="77777777" w:rsidR="00F95F68" w:rsidRDefault="00F95F68" w:rsidP="0062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F2A10" w14:textId="77777777" w:rsidR="009D1E46" w:rsidRDefault="009D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33A3" w14:textId="0C49AA7A" w:rsidR="00987605" w:rsidRPr="00FE5EC7" w:rsidRDefault="00987605" w:rsidP="00B84D77">
    <w:pPr>
      <w:pStyle w:val="Header"/>
      <w:pBdr>
        <w:bottom w:val="single" w:sz="4" w:space="1" w:color="auto"/>
      </w:pBdr>
      <w:rPr>
        <w:b/>
        <w:i/>
        <w:sz w:val="24"/>
        <w:szCs w:val="24"/>
        <w:lang w:val="nl-BE"/>
      </w:rPr>
    </w:pPr>
    <w:r w:rsidRPr="00E369BB">
      <w:rPr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090D8A6" wp14:editId="39BA0E65">
          <wp:simplePos x="0" y="0"/>
          <wp:positionH relativeFrom="column">
            <wp:posOffset>-360045</wp:posOffset>
          </wp:positionH>
          <wp:positionV relativeFrom="paragraph">
            <wp:posOffset>-25400</wp:posOffset>
          </wp:positionV>
          <wp:extent cx="972000" cy="223200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vwoense\AppData\Local\Microsoft\Windows\Temporary Internet Files\Content.Outlook\K4YW0418\logoSCKCEN2012small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EC7">
      <w:rPr>
        <w:lang w:val="nl-BE"/>
      </w:rPr>
      <w:tab/>
    </w:r>
    <w:r w:rsidR="000A17BF">
      <w:rPr>
        <w:b/>
        <w:i/>
        <w:color w:val="808080" w:themeColor="background1" w:themeShade="80"/>
        <w:sz w:val="24"/>
        <w:szCs w:val="24"/>
        <w:lang w:val="nl-BE"/>
      </w:rPr>
      <w:t xml:space="preserve">Document E – Verklaring </w:t>
    </w:r>
    <w:r w:rsidRPr="00FE5EC7">
      <w:rPr>
        <w:b/>
        <w:i/>
        <w:color w:val="808080" w:themeColor="background1" w:themeShade="80"/>
        <w:sz w:val="24"/>
        <w:szCs w:val="24"/>
        <w:lang w:val="nl-BE"/>
      </w:rPr>
      <w:t>reglement voor derden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B6C87" w14:textId="77777777" w:rsidR="009D1E46" w:rsidRDefault="009D1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00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C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6B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C22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180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E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608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C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4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A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69D1"/>
    <w:multiLevelType w:val="hybridMultilevel"/>
    <w:tmpl w:val="758C1D6E"/>
    <w:lvl w:ilvl="0" w:tplc="04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03CA1DA9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31405"/>
    <w:multiLevelType w:val="hybridMultilevel"/>
    <w:tmpl w:val="2558F4B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204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94659D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2F5B72CE"/>
    <w:multiLevelType w:val="hybridMultilevel"/>
    <w:tmpl w:val="0E88E402"/>
    <w:lvl w:ilvl="0" w:tplc="62C810CA">
      <w:start w:val="1"/>
      <w:numFmt w:val="decimal"/>
      <w:pStyle w:val="ReferenceList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B2198"/>
    <w:multiLevelType w:val="hybridMultilevel"/>
    <w:tmpl w:val="E77628CE"/>
    <w:lvl w:ilvl="0" w:tplc="0426642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939E5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62722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55D3"/>
    <w:multiLevelType w:val="hybridMultilevel"/>
    <w:tmpl w:val="AB72A222"/>
    <w:lvl w:ilvl="0" w:tplc="E83CC7E4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977FD"/>
    <w:multiLevelType w:val="hybridMultilevel"/>
    <w:tmpl w:val="04384A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4795C"/>
    <w:multiLevelType w:val="hybridMultilevel"/>
    <w:tmpl w:val="C8003C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550398"/>
    <w:multiLevelType w:val="multilevel"/>
    <w:tmpl w:val="08130027"/>
    <w:styleLink w:val="Style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02A0198"/>
    <w:multiLevelType w:val="hybridMultilevel"/>
    <w:tmpl w:val="814C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2910"/>
    <w:multiLevelType w:val="multilevel"/>
    <w:tmpl w:val="B2CA9810"/>
    <w:lvl w:ilvl="0">
      <w:start w:val="1"/>
      <w:numFmt w:val="decimal"/>
      <w:pStyle w:val="Heading1numb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numb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A2CF5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6DD5CE5"/>
    <w:multiLevelType w:val="multilevel"/>
    <w:tmpl w:val="AC7CB0F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7" w15:restartNumberingAfterBreak="0">
    <w:nsid w:val="7BAE094B"/>
    <w:multiLevelType w:val="multilevel"/>
    <w:tmpl w:val="AC7CB0F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F9E14F0"/>
    <w:multiLevelType w:val="hybridMultilevel"/>
    <w:tmpl w:val="D7FC97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8"/>
  </w:num>
  <w:num w:numId="5">
    <w:abstractNumId w:val="18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  <w:num w:numId="28">
    <w:abstractNumId w:val="21"/>
  </w:num>
  <w:num w:numId="29">
    <w:abstractNumId w:val="25"/>
  </w:num>
  <w:num w:numId="30">
    <w:abstractNumId w:val="13"/>
  </w:num>
  <w:num w:numId="31">
    <w:abstractNumId w:val="16"/>
  </w:num>
  <w:num w:numId="32">
    <w:abstractNumId w:val="14"/>
  </w:num>
  <w:num w:numId="33">
    <w:abstractNumId w:val="25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4">
    <w:abstractNumId w:val="22"/>
  </w:num>
  <w:num w:numId="35">
    <w:abstractNumId w:val="27"/>
  </w:num>
  <w:num w:numId="36">
    <w:abstractNumId w:val="26"/>
  </w:num>
  <w:num w:numId="37">
    <w:abstractNumId w:val="1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kk6ofoWHOJbqGKIfHlixuu99X3sYiAU7jdSKn7aJjjocNchjCDw76soT1Jdhm7dpxY82GqQpVsJ8OPZMyQ3Tw==" w:salt="c3qX7T0TaolMnaCcu+qJ/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05"/>
    <w:rsid w:val="0000129F"/>
    <w:rsid w:val="000061AB"/>
    <w:rsid w:val="00006BB4"/>
    <w:rsid w:val="0000778E"/>
    <w:rsid w:val="00007837"/>
    <w:rsid w:val="00010306"/>
    <w:rsid w:val="00011BEF"/>
    <w:rsid w:val="000122F2"/>
    <w:rsid w:val="000127FA"/>
    <w:rsid w:val="000132F7"/>
    <w:rsid w:val="00013393"/>
    <w:rsid w:val="00022530"/>
    <w:rsid w:val="00024F25"/>
    <w:rsid w:val="00025279"/>
    <w:rsid w:val="000276C1"/>
    <w:rsid w:val="000276FB"/>
    <w:rsid w:val="000315DC"/>
    <w:rsid w:val="00031DFC"/>
    <w:rsid w:val="00034C8D"/>
    <w:rsid w:val="0003604B"/>
    <w:rsid w:val="00036DE1"/>
    <w:rsid w:val="000518E3"/>
    <w:rsid w:val="0005201A"/>
    <w:rsid w:val="00056324"/>
    <w:rsid w:val="00057203"/>
    <w:rsid w:val="00060CCF"/>
    <w:rsid w:val="00060E1C"/>
    <w:rsid w:val="0006405C"/>
    <w:rsid w:val="00065D3A"/>
    <w:rsid w:val="00066975"/>
    <w:rsid w:val="00066DE5"/>
    <w:rsid w:val="00072564"/>
    <w:rsid w:val="00074FBC"/>
    <w:rsid w:val="0007581A"/>
    <w:rsid w:val="000761E2"/>
    <w:rsid w:val="0008000D"/>
    <w:rsid w:val="00081B24"/>
    <w:rsid w:val="00082FBD"/>
    <w:rsid w:val="00083C0F"/>
    <w:rsid w:val="00083C3F"/>
    <w:rsid w:val="0009068E"/>
    <w:rsid w:val="00090F0F"/>
    <w:rsid w:val="00092CA4"/>
    <w:rsid w:val="00096D97"/>
    <w:rsid w:val="000A17BF"/>
    <w:rsid w:val="000A1D15"/>
    <w:rsid w:val="000A47C6"/>
    <w:rsid w:val="000A4E3B"/>
    <w:rsid w:val="000B08F3"/>
    <w:rsid w:val="000B645C"/>
    <w:rsid w:val="000C0B3C"/>
    <w:rsid w:val="000C113E"/>
    <w:rsid w:val="000C35BE"/>
    <w:rsid w:val="000C465D"/>
    <w:rsid w:val="000D0F36"/>
    <w:rsid w:val="000D4AD0"/>
    <w:rsid w:val="000D74E7"/>
    <w:rsid w:val="000E2DA3"/>
    <w:rsid w:val="000E403A"/>
    <w:rsid w:val="000E4EFD"/>
    <w:rsid w:val="000F30D5"/>
    <w:rsid w:val="000F424E"/>
    <w:rsid w:val="000F4AE8"/>
    <w:rsid w:val="000F4B15"/>
    <w:rsid w:val="000F56F3"/>
    <w:rsid w:val="000F759C"/>
    <w:rsid w:val="001006A3"/>
    <w:rsid w:val="00101F78"/>
    <w:rsid w:val="00103430"/>
    <w:rsid w:val="00105A82"/>
    <w:rsid w:val="00107663"/>
    <w:rsid w:val="00110E20"/>
    <w:rsid w:val="00111BF4"/>
    <w:rsid w:val="0011266F"/>
    <w:rsid w:val="00115AB6"/>
    <w:rsid w:val="0012084E"/>
    <w:rsid w:val="00125586"/>
    <w:rsid w:val="0012563E"/>
    <w:rsid w:val="00125739"/>
    <w:rsid w:val="0012665A"/>
    <w:rsid w:val="00140223"/>
    <w:rsid w:val="00140C8E"/>
    <w:rsid w:val="001434DB"/>
    <w:rsid w:val="00144046"/>
    <w:rsid w:val="001440F0"/>
    <w:rsid w:val="00146D10"/>
    <w:rsid w:val="001472AA"/>
    <w:rsid w:val="0014772A"/>
    <w:rsid w:val="00147788"/>
    <w:rsid w:val="0015043E"/>
    <w:rsid w:val="00151317"/>
    <w:rsid w:val="00151949"/>
    <w:rsid w:val="001536E5"/>
    <w:rsid w:val="00154D70"/>
    <w:rsid w:val="00157161"/>
    <w:rsid w:val="001614D3"/>
    <w:rsid w:val="0016299B"/>
    <w:rsid w:val="001640F2"/>
    <w:rsid w:val="001649CE"/>
    <w:rsid w:val="0016536B"/>
    <w:rsid w:val="0017157B"/>
    <w:rsid w:val="00173A35"/>
    <w:rsid w:val="00173BD7"/>
    <w:rsid w:val="00173E6B"/>
    <w:rsid w:val="001837D2"/>
    <w:rsid w:val="00183E11"/>
    <w:rsid w:val="001901D8"/>
    <w:rsid w:val="00191828"/>
    <w:rsid w:val="00191C73"/>
    <w:rsid w:val="00195520"/>
    <w:rsid w:val="0019574B"/>
    <w:rsid w:val="00195DEF"/>
    <w:rsid w:val="00196C57"/>
    <w:rsid w:val="001A46CE"/>
    <w:rsid w:val="001B2362"/>
    <w:rsid w:val="001B26D0"/>
    <w:rsid w:val="001B7163"/>
    <w:rsid w:val="001B759A"/>
    <w:rsid w:val="001B7703"/>
    <w:rsid w:val="001C28EA"/>
    <w:rsid w:val="001C583B"/>
    <w:rsid w:val="001C5A33"/>
    <w:rsid w:val="001C5D77"/>
    <w:rsid w:val="001D0604"/>
    <w:rsid w:val="001D14CF"/>
    <w:rsid w:val="001D1BE1"/>
    <w:rsid w:val="001D5312"/>
    <w:rsid w:val="001D5975"/>
    <w:rsid w:val="001D6471"/>
    <w:rsid w:val="001D64ED"/>
    <w:rsid w:val="001D72E6"/>
    <w:rsid w:val="001E0964"/>
    <w:rsid w:val="001E2632"/>
    <w:rsid w:val="001E2A91"/>
    <w:rsid w:val="001E5940"/>
    <w:rsid w:val="001F03AB"/>
    <w:rsid w:val="001F1A2C"/>
    <w:rsid w:val="001F253D"/>
    <w:rsid w:val="001F3996"/>
    <w:rsid w:val="001F487F"/>
    <w:rsid w:val="001F4D8E"/>
    <w:rsid w:val="001F5061"/>
    <w:rsid w:val="0020180C"/>
    <w:rsid w:val="00203333"/>
    <w:rsid w:val="00206C02"/>
    <w:rsid w:val="00212AB9"/>
    <w:rsid w:val="002152B8"/>
    <w:rsid w:val="002158FA"/>
    <w:rsid w:val="00216AA4"/>
    <w:rsid w:val="00217E6E"/>
    <w:rsid w:val="00220AF4"/>
    <w:rsid w:val="00221D6C"/>
    <w:rsid w:val="002223A8"/>
    <w:rsid w:val="00226224"/>
    <w:rsid w:val="002269EB"/>
    <w:rsid w:val="00226EA2"/>
    <w:rsid w:val="002272AB"/>
    <w:rsid w:val="00230EC6"/>
    <w:rsid w:val="002324EF"/>
    <w:rsid w:val="0023521A"/>
    <w:rsid w:val="00240075"/>
    <w:rsid w:val="00240F0F"/>
    <w:rsid w:val="0024182A"/>
    <w:rsid w:val="002431CE"/>
    <w:rsid w:val="0024504D"/>
    <w:rsid w:val="00246006"/>
    <w:rsid w:val="00246E9A"/>
    <w:rsid w:val="00247669"/>
    <w:rsid w:val="00252007"/>
    <w:rsid w:val="00252B84"/>
    <w:rsid w:val="0025719B"/>
    <w:rsid w:val="002607F1"/>
    <w:rsid w:val="002629DD"/>
    <w:rsid w:val="00263322"/>
    <w:rsid w:val="00263F32"/>
    <w:rsid w:val="00267C06"/>
    <w:rsid w:val="00270088"/>
    <w:rsid w:val="002702AA"/>
    <w:rsid w:val="00270368"/>
    <w:rsid w:val="00270E97"/>
    <w:rsid w:val="00273989"/>
    <w:rsid w:val="00274E95"/>
    <w:rsid w:val="002822D7"/>
    <w:rsid w:val="00284624"/>
    <w:rsid w:val="00287245"/>
    <w:rsid w:val="00287736"/>
    <w:rsid w:val="00291488"/>
    <w:rsid w:val="00293769"/>
    <w:rsid w:val="00294C66"/>
    <w:rsid w:val="00295E2A"/>
    <w:rsid w:val="002A1A09"/>
    <w:rsid w:val="002A33FB"/>
    <w:rsid w:val="002A6205"/>
    <w:rsid w:val="002A6D72"/>
    <w:rsid w:val="002A7207"/>
    <w:rsid w:val="002A78A9"/>
    <w:rsid w:val="002B7B52"/>
    <w:rsid w:val="002C0519"/>
    <w:rsid w:val="002C2281"/>
    <w:rsid w:val="002C3A62"/>
    <w:rsid w:val="002C55D4"/>
    <w:rsid w:val="002D16AE"/>
    <w:rsid w:val="002D5289"/>
    <w:rsid w:val="002D705A"/>
    <w:rsid w:val="002D75CF"/>
    <w:rsid w:val="002E0805"/>
    <w:rsid w:val="002E1994"/>
    <w:rsid w:val="002E21CF"/>
    <w:rsid w:val="002E4C50"/>
    <w:rsid w:val="002E53EA"/>
    <w:rsid w:val="002E5FB4"/>
    <w:rsid w:val="002E7573"/>
    <w:rsid w:val="002F045A"/>
    <w:rsid w:val="002F0795"/>
    <w:rsid w:val="002F0986"/>
    <w:rsid w:val="002F2CBD"/>
    <w:rsid w:val="002F3E95"/>
    <w:rsid w:val="002F7179"/>
    <w:rsid w:val="003004AF"/>
    <w:rsid w:val="003018DF"/>
    <w:rsid w:val="003030CA"/>
    <w:rsid w:val="0031055D"/>
    <w:rsid w:val="00314C73"/>
    <w:rsid w:val="00314D16"/>
    <w:rsid w:val="00320070"/>
    <w:rsid w:val="0032017A"/>
    <w:rsid w:val="00322A8E"/>
    <w:rsid w:val="0032696D"/>
    <w:rsid w:val="00327706"/>
    <w:rsid w:val="00332907"/>
    <w:rsid w:val="0033450A"/>
    <w:rsid w:val="003358F5"/>
    <w:rsid w:val="0033647B"/>
    <w:rsid w:val="00340ECD"/>
    <w:rsid w:val="003438BD"/>
    <w:rsid w:val="00347596"/>
    <w:rsid w:val="0034786F"/>
    <w:rsid w:val="003520AE"/>
    <w:rsid w:val="00353E45"/>
    <w:rsid w:val="00354C2B"/>
    <w:rsid w:val="00356CF9"/>
    <w:rsid w:val="003628B7"/>
    <w:rsid w:val="00362CF4"/>
    <w:rsid w:val="00363B02"/>
    <w:rsid w:val="0036462D"/>
    <w:rsid w:val="00371537"/>
    <w:rsid w:val="00374800"/>
    <w:rsid w:val="00374B69"/>
    <w:rsid w:val="00375D9F"/>
    <w:rsid w:val="00383A37"/>
    <w:rsid w:val="003846D3"/>
    <w:rsid w:val="00384AE2"/>
    <w:rsid w:val="00387D0E"/>
    <w:rsid w:val="00391333"/>
    <w:rsid w:val="003915F6"/>
    <w:rsid w:val="003929BC"/>
    <w:rsid w:val="0039323B"/>
    <w:rsid w:val="00393C38"/>
    <w:rsid w:val="00396D0E"/>
    <w:rsid w:val="003A191A"/>
    <w:rsid w:val="003A1B3F"/>
    <w:rsid w:val="003A23C5"/>
    <w:rsid w:val="003A48BA"/>
    <w:rsid w:val="003A4D93"/>
    <w:rsid w:val="003A506A"/>
    <w:rsid w:val="003A6AEC"/>
    <w:rsid w:val="003A79AB"/>
    <w:rsid w:val="003B0322"/>
    <w:rsid w:val="003B0D2E"/>
    <w:rsid w:val="003B3607"/>
    <w:rsid w:val="003B564C"/>
    <w:rsid w:val="003C0BFA"/>
    <w:rsid w:val="003C4D53"/>
    <w:rsid w:val="003C677B"/>
    <w:rsid w:val="003D0D7E"/>
    <w:rsid w:val="003D2862"/>
    <w:rsid w:val="003D3510"/>
    <w:rsid w:val="003D4D8D"/>
    <w:rsid w:val="003D4E56"/>
    <w:rsid w:val="003D5152"/>
    <w:rsid w:val="003D6379"/>
    <w:rsid w:val="003E1C73"/>
    <w:rsid w:val="003E1C9B"/>
    <w:rsid w:val="003E35B6"/>
    <w:rsid w:val="003E487B"/>
    <w:rsid w:val="003E54F5"/>
    <w:rsid w:val="003F24B7"/>
    <w:rsid w:val="003F5838"/>
    <w:rsid w:val="003F64C7"/>
    <w:rsid w:val="003F6901"/>
    <w:rsid w:val="003F6AA9"/>
    <w:rsid w:val="00403BB7"/>
    <w:rsid w:val="00403F83"/>
    <w:rsid w:val="00404BDD"/>
    <w:rsid w:val="004069F6"/>
    <w:rsid w:val="0041200C"/>
    <w:rsid w:val="004132EE"/>
    <w:rsid w:val="00414372"/>
    <w:rsid w:val="00414D66"/>
    <w:rsid w:val="00421B3D"/>
    <w:rsid w:val="004227E7"/>
    <w:rsid w:val="00422D0A"/>
    <w:rsid w:val="00426E0E"/>
    <w:rsid w:val="004309DE"/>
    <w:rsid w:val="00433364"/>
    <w:rsid w:val="00433870"/>
    <w:rsid w:val="00435B0F"/>
    <w:rsid w:val="004366DE"/>
    <w:rsid w:val="00444868"/>
    <w:rsid w:val="00445221"/>
    <w:rsid w:val="00447077"/>
    <w:rsid w:val="004471ED"/>
    <w:rsid w:val="00453E94"/>
    <w:rsid w:val="00453EBD"/>
    <w:rsid w:val="004541DB"/>
    <w:rsid w:val="00455C3D"/>
    <w:rsid w:val="00456DE6"/>
    <w:rsid w:val="0045736E"/>
    <w:rsid w:val="00457C32"/>
    <w:rsid w:val="0046131A"/>
    <w:rsid w:val="00462EDE"/>
    <w:rsid w:val="00465933"/>
    <w:rsid w:val="00465DF9"/>
    <w:rsid w:val="00471FDD"/>
    <w:rsid w:val="00474AE9"/>
    <w:rsid w:val="004800AE"/>
    <w:rsid w:val="00482C33"/>
    <w:rsid w:val="00486554"/>
    <w:rsid w:val="00487DA1"/>
    <w:rsid w:val="00490821"/>
    <w:rsid w:val="004926C9"/>
    <w:rsid w:val="00493D44"/>
    <w:rsid w:val="004952F2"/>
    <w:rsid w:val="00496357"/>
    <w:rsid w:val="00497105"/>
    <w:rsid w:val="004A0648"/>
    <w:rsid w:val="004A0A58"/>
    <w:rsid w:val="004A29E4"/>
    <w:rsid w:val="004A3EA9"/>
    <w:rsid w:val="004A4DB7"/>
    <w:rsid w:val="004A52F2"/>
    <w:rsid w:val="004A5EBF"/>
    <w:rsid w:val="004A6805"/>
    <w:rsid w:val="004B7668"/>
    <w:rsid w:val="004C3335"/>
    <w:rsid w:val="004C36E2"/>
    <w:rsid w:val="004C598E"/>
    <w:rsid w:val="004C65A2"/>
    <w:rsid w:val="004D171C"/>
    <w:rsid w:val="004D4018"/>
    <w:rsid w:val="004D40D1"/>
    <w:rsid w:val="004D479C"/>
    <w:rsid w:val="004D4E30"/>
    <w:rsid w:val="004E0CEE"/>
    <w:rsid w:val="004E77D0"/>
    <w:rsid w:val="004E7B16"/>
    <w:rsid w:val="004F1ECD"/>
    <w:rsid w:val="004F22D6"/>
    <w:rsid w:val="004F3CE6"/>
    <w:rsid w:val="004F3D97"/>
    <w:rsid w:val="004F5B36"/>
    <w:rsid w:val="00500BDE"/>
    <w:rsid w:val="00501393"/>
    <w:rsid w:val="00505434"/>
    <w:rsid w:val="005055A1"/>
    <w:rsid w:val="00510907"/>
    <w:rsid w:val="00511A63"/>
    <w:rsid w:val="005156F2"/>
    <w:rsid w:val="0051644F"/>
    <w:rsid w:val="00516C9C"/>
    <w:rsid w:val="005203AD"/>
    <w:rsid w:val="00520E16"/>
    <w:rsid w:val="00523281"/>
    <w:rsid w:val="005244FF"/>
    <w:rsid w:val="00526757"/>
    <w:rsid w:val="00527035"/>
    <w:rsid w:val="0052730D"/>
    <w:rsid w:val="0053276E"/>
    <w:rsid w:val="00534EB7"/>
    <w:rsid w:val="00536FC7"/>
    <w:rsid w:val="00537F7D"/>
    <w:rsid w:val="005435AA"/>
    <w:rsid w:val="00544ADE"/>
    <w:rsid w:val="005469B0"/>
    <w:rsid w:val="00547BE4"/>
    <w:rsid w:val="00550EDA"/>
    <w:rsid w:val="00551201"/>
    <w:rsid w:val="005519C2"/>
    <w:rsid w:val="00552339"/>
    <w:rsid w:val="00557C48"/>
    <w:rsid w:val="00562759"/>
    <w:rsid w:val="00562EAA"/>
    <w:rsid w:val="005638F3"/>
    <w:rsid w:val="005651E3"/>
    <w:rsid w:val="00567A32"/>
    <w:rsid w:val="005716EF"/>
    <w:rsid w:val="00575141"/>
    <w:rsid w:val="00575651"/>
    <w:rsid w:val="00577559"/>
    <w:rsid w:val="00577C84"/>
    <w:rsid w:val="005802CB"/>
    <w:rsid w:val="00580CE9"/>
    <w:rsid w:val="00582BC0"/>
    <w:rsid w:val="005878CD"/>
    <w:rsid w:val="00591A54"/>
    <w:rsid w:val="00591EFB"/>
    <w:rsid w:val="005929AA"/>
    <w:rsid w:val="005947E2"/>
    <w:rsid w:val="005951FC"/>
    <w:rsid w:val="00597EFE"/>
    <w:rsid w:val="005A0C97"/>
    <w:rsid w:val="005A4717"/>
    <w:rsid w:val="005A6107"/>
    <w:rsid w:val="005A6972"/>
    <w:rsid w:val="005B1920"/>
    <w:rsid w:val="005B21F9"/>
    <w:rsid w:val="005B28CC"/>
    <w:rsid w:val="005B3466"/>
    <w:rsid w:val="005B5D98"/>
    <w:rsid w:val="005B6FC3"/>
    <w:rsid w:val="005B7C6D"/>
    <w:rsid w:val="005C28E2"/>
    <w:rsid w:val="005C2E68"/>
    <w:rsid w:val="005C404A"/>
    <w:rsid w:val="005C5417"/>
    <w:rsid w:val="005D2878"/>
    <w:rsid w:val="005D61A0"/>
    <w:rsid w:val="005D623E"/>
    <w:rsid w:val="005D7EFB"/>
    <w:rsid w:val="005E2F5F"/>
    <w:rsid w:val="005E3524"/>
    <w:rsid w:val="005E7E9D"/>
    <w:rsid w:val="005F1070"/>
    <w:rsid w:val="005F116F"/>
    <w:rsid w:val="005F1E9F"/>
    <w:rsid w:val="005F3BBA"/>
    <w:rsid w:val="005F3F56"/>
    <w:rsid w:val="005F6DF2"/>
    <w:rsid w:val="005F782B"/>
    <w:rsid w:val="00602E24"/>
    <w:rsid w:val="0060606A"/>
    <w:rsid w:val="00612F9B"/>
    <w:rsid w:val="006134B5"/>
    <w:rsid w:val="00615C32"/>
    <w:rsid w:val="0061660C"/>
    <w:rsid w:val="00621D50"/>
    <w:rsid w:val="0062538C"/>
    <w:rsid w:val="006275B5"/>
    <w:rsid w:val="00627E62"/>
    <w:rsid w:val="0063014A"/>
    <w:rsid w:val="00630203"/>
    <w:rsid w:val="0063253D"/>
    <w:rsid w:val="006333A5"/>
    <w:rsid w:val="00633717"/>
    <w:rsid w:val="006355D2"/>
    <w:rsid w:val="006373AB"/>
    <w:rsid w:val="00640C69"/>
    <w:rsid w:val="006448CE"/>
    <w:rsid w:val="00644E9E"/>
    <w:rsid w:val="006463A3"/>
    <w:rsid w:val="00647950"/>
    <w:rsid w:val="006502C5"/>
    <w:rsid w:val="00650CBE"/>
    <w:rsid w:val="00655F5F"/>
    <w:rsid w:val="00662279"/>
    <w:rsid w:val="006637E1"/>
    <w:rsid w:val="0066383D"/>
    <w:rsid w:val="006678F1"/>
    <w:rsid w:val="006701AB"/>
    <w:rsid w:val="00671232"/>
    <w:rsid w:val="00673116"/>
    <w:rsid w:val="00673BF2"/>
    <w:rsid w:val="00680E5D"/>
    <w:rsid w:val="0068520E"/>
    <w:rsid w:val="00686BA5"/>
    <w:rsid w:val="00686BDC"/>
    <w:rsid w:val="00691562"/>
    <w:rsid w:val="00692981"/>
    <w:rsid w:val="00693670"/>
    <w:rsid w:val="00695CA9"/>
    <w:rsid w:val="006A0065"/>
    <w:rsid w:val="006A1312"/>
    <w:rsid w:val="006A2F91"/>
    <w:rsid w:val="006A51A5"/>
    <w:rsid w:val="006B1257"/>
    <w:rsid w:val="006B1BC9"/>
    <w:rsid w:val="006B2169"/>
    <w:rsid w:val="006B3F53"/>
    <w:rsid w:val="006B75D5"/>
    <w:rsid w:val="006C5E42"/>
    <w:rsid w:val="006C6C5C"/>
    <w:rsid w:val="006C7CCE"/>
    <w:rsid w:val="006D2E78"/>
    <w:rsid w:val="006D4C30"/>
    <w:rsid w:val="006D50D7"/>
    <w:rsid w:val="006D7B33"/>
    <w:rsid w:val="006E2694"/>
    <w:rsid w:val="006E33D9"/>
    <w:rsid w:val="006E4E82"/>
    <w:rsid w:val="006F1B8C"/>
    <w:rsid w:val="006F3D90"/>
    <w:rsid w:val="006F4B0F"/>
    <w:rsid w:val="006F536C"/>
    <w:rsid w:val="006F6B03"/>
    <w:rsid w:val="007003F5"/>
    <w:rsid w:val="0070109E"/>
    <w:rsid w:val="007018D7"/>
    <w:rsid w:val="00701BA4"/>
    <w:rsid w:val="00702CBA"/>
    <w:rsid w:val="007038EC"/>
    <w:rsid w:val="007047B8"/>
    <w:rsid w:val="00706E36"/>
    <w:rsid w:val="00707F4F"/>
    <w:rsid w:val="00711EE3"/>
    <w:rsid w:val="007139AF"/>
    <w:rsid w:val="007154AE"/>
    <w:rsid w:val="00725755"/>
    <w:rsid w:val="00727A40"/>
    <w:rsid w:val="00730EED"/>
    <w:rsid w:val="00731393"/>
    <w:rsid w:val="00737869"/>
    <w:rsid w:val="00744C8A"/>
    <w:rsid w:val="00745F73"/>
    <w:rsid w:val="0074710E"/>
    <w:rsid w:val="0074750A"/>
    <w:rsid w:val="0075195F"/>
    <w:rsid w:val="0075776E"/>
    <w:rsid w:val="007606E6"/>
    <w:rsid w:val="00762974"/>
    <w:rsid w:val="00762E36"/>
    <w:rsid w:val="00765350"/>
    <w:rsid w:val="00766AFA"/>
    <w:rsid w:val="00767162"/>
    <w:rsid w:val="00774643"/>
    <w:rsid w:val="0078407D"/>
    <w:rsid w:val="00787733"/>
    <w:rsid w:val="00790600"/>
    <w:rsid w:val="00793162"/>
    <w:rsid w:val="00794B98"/>
    <w:rsid w:val="00794E57"/>
    <w:rsid w:val="0079595E"/>
    <w:rsid w:val="007A3248"/>
    <w:rsid w:val="007A3BA8"/>
    <w:rsid w:val="007A4FB0"/>
    <w:rsid w:val="007A6472"/>
    <w:rsid w:val="007B0C7F"/>
    <w:rsid w:val="007B0E98"/>
    <w:rsid w:val="007B2AE7"/>
    <w:rsid w:val="007B4951"/>
    <w:rsid w:val="007B4FA3"/>
    <w:rsid w:val="007C00A2"/>
    <w:rsid w:val="007C481E"/>
    <w:rsid w:val="007C4E0B"/>
    <w:rsid w:val="007C671C"/>
    <w:rsid w:val="007D016B"/>
    <w:rsid w:val="007D79C0"/>
    <w:rsid w:val="007E0854"/>
    <w:rsid w:val="007E104A"/>
    <w:rsid w:val="007E2567"/>
    <w:rsid w:val="007E469F"/>
    <w:rsid w:val="007E684B"/>
    <w:rsid w:val="007E7FB6"/>
    <w:rsid w:val="007F30CF"/>
    <w:rsid w:val="007F438A"/>
    <w:rsid w:val="007F48C8"/>
    <w:rsid w:val="007F5A91"/>
    <w:rsid w:val="007F6131"/>
    <w:rsid w:val="007F6433"/>
    <w:rsid w:val="007F7318"/>
    <w:rsid w:val="007F7BD5"/>
    <w:rsid w:val="008024F4"/>
    <w:rsid w:val="00805A4A"/>
    <w:rsid w:val="00805AEF"/>
    <w:rsid w:val="00812E5A"/>
    <w:rsid w:val="00813946"/>
    <w:rsid w:val="008250D0"/>
    <w:rsid w:val="00825352"/>
    <w:rsid w:val="008319F6"/>
    <w:rsid w:val="008329C0"/>
    <w:rsid w:val="00834FED"/>
    <w:rsid w:val="00836428"/>
    <w:rsid w:val="00836D08"/>
    <w:rsid w:val="00836F60"/>
    <w:rsid w:val="008371FA"/>
    <w:rsid w:val="00845C83"/>
    <w:rsid w:val="00846059"/>
    <w:rsid w:val="0084700D"/>
    <w:rsid w:val="00852A54"/>
    <w:rsid w:val="0085475D"/>
    <w:rsid w:val="00856261"/>
    <w:rsid w:val="00863194"/>
    <w:rsid w:val="00863AA8"/>
    <w:rsid w:val="0086518A"/>
    <w:rsid w:val="00865EF0"/>
    <w:rsid w:val="00865FB6"/>
    <w:rsid w:val="00871308"/>
    <w:rsid w:val="00871866"/>
    <w:rsid w:val="00880F0F"/>
    <w:rsid w:val="0088326F"/>
    <w:rsid w:val="0088403A"/>
    <w:rsid w:val="00884804"/>
    <w:rsid w:val="00887CDE"/>
    <w:rsid w:val="008906F3"/>
    <w:rsid w:val="00893202"/>
    <w:rsid w:val="00893E97"/>
    <w:rsid w:val="00893EA3"/>
    <w:rsid w:val="00895628"/>
    <w:rsid w:val="00895CFE"/>
    <w:rsid w:val="00896092"/>
    <w:rsid w:val="008A231C"/>
    <w:rsid w:val="008A2AB5"/>
    <w:rsid w:val="008B0847"/>
    <w:rsid w:val="008B0D1F"/>
    <w:rsid w:val="008D2341"/>
    <w:rsid w:val="008E2999"/>
    <w:rsid w:val="008E465E"/>
    <w:rsid w:val="008F0038"/>
    <w:rsid w:val="008F0EC2"/>
    <w:rsid w:val="008F370B"/>
    <w:rsid w:val="008F46EE"/>
    <w:rsid w:val="008F6636"/>
    <w:rsid w:val="008F668D"/>
    <w:rsid w:val="008F6800"/>
    <w:rsid w:val="00900FA2"/>
    <w:rsid w:val="009041F1"/>
    <w:rsid w:val="00911915"/>
    <w:rsid w:val="00914700"/>
    <w:rsid w:val="00914769"/>
    <w:rsid w:val="00917900"/>
    <w:rsid w:val="009216E1"/>
    <w:rsid w:val="00924E72"/>
    <w:rsid w:val="00927F8A"/>
    <w:rsid w:val="0093088C"/>
    <w:rsid w:val="009328B0"/>
    <w:rsid w:val="0093351E"/>
    <w:rsid w:val="0093595A"/>
    <w:rsid w:val="00936641"/>
    <w:rsid w:val="009372E6"/>
    <w:rsid w:val="00937562"/>
    <w:rsid w:val="00941B99"/>
    <w:rsid w:val="00942200"/>
    <w:rsid w:val="0094380E"/>
    <w:rsid w:val="0094505D"/>
    <w:rsid w:val="00950C4C"/>
    <w:rsid w:val="00951013"/>
    <w:rsid w:val="00951743"/>
    <w:rsid w:val="0095370A"/>
    <w:rsid w:val="009546DA"/>
    <w:rsid w:val="00957B0F"/>
    <w:rsid w:val="00957F49"/>
    <w:rsid w:val="00961329"/>
    <w:rsid w:val="0096290E"/>
    <w:rsid w:val="00963A52"/>
    <w:rsid w:val="00964F73"/>
    <w:rsid w:val="00965331"/>
    <w:rsid w:val="00967ADC"/>
    <w:rsid w:val="009716DB"/>
    <w:rsid w:val="00971D51"/>
    <w:rsid w:val="00974C12"/>
    <w:rsid w:val="00976E9F"/>
    <w:rsid w:val="0097794C"/>
    <w:rsid w:val="009826F5"/>
    <w:rsid w:val="009828C8"/>
    <w:rsid w:val="00983606"/>
    <w:rsid w:val="009839B1"/>
    <w:rsid w:val="00985752"/>
    <w:rsid w:val="009862E4"/>
    <w:rsid w:val="00986905"/>
    <w:rsid w:val="00987605"/>
    <w:rsid w:val="00993DDA"/>
    <w:rsid w:val="00995D80"/>
    <w:rsid w:val="00997889"/>
    <w:rsid w:val="009A05B2"/>
    <w:rsid w:val="009A085E"/>
    <w:rsid w:val="009A0BF9"/>
    <w:rsid w:val="009A3070"/>
    <w:rsid w:val="009A3BEE"/>
    <w:rsid w:val="009A60D0"/>
    <w:rsid w:val="009A633E"/>
    <w:rsid w:val="009B075B"/>
    <w:rsid w:val="009B2173"/>
    <w:rsid w:val="009B33F9"/>
    <w:rsid w:val="009B35E1"/>
    <w:rsid w:val="009B4A25"/>
    <w:rsid w:val="009B69B6"/>
    <w:rsid w:val="009B758D"/>
    <w:rsid w:val="009B7D3A"/>
    <w:rsid w:val="009C3503"/>
    <w:rsid w:val="009D1E46"/>
    <w:rsid w:val="009E134A"/>
    <w:rsid w:val="009E29F7"/>
    <w:rsid w:val="009E51A8"/>
    <w:rsid w:val="009E5E0E"/>
    <w:rsid w:val="009F0473"/>
    <w:rsid w:val="009F05E1"/>
    <w:rsid w:val="009F0E41"/>
    <w:rsid w:val="009F1B4B"/>
    <w:rsid w:val="009F3AEB"/>
    <w:rsid w:val="009F3CCB"/>
    <w:rsid w:val="009F4BEA"/>
    <w:rsid w:val="009F6DEC"/>
    <w:rsid w:val="009F702B"/>
    <w:rsid w:val="00A01429"/>
    <w:rsid w:val="00A071EF"/>
    <w:rsid w:val="00A078DC"/>
    <w:rsid w:val="00A12D3F"/>
    <w:rsid w:val="00A13F57"/>
    <w:rsid w:val="00A20998"/>
    <w:rsid w:val="00A2704D"/>
    <w:rsid w:val="00A31F64"/>
    <w:rsid w:val="00A34CE2"/>
    <w:rsid w:val="00A377B9"/>
    <w:rsid w:val="00A43586"/>
    <w:rsid w:val="00A43743"/>
    <w:rsid w:val="00A45CA3"/>
    <w:rsid w:val="00A508C2"/>
    <w:rsid w:val="00A57D9A"/>
    <w:rsid w:val="00A60BBE"/>
    <w:rsid w:val="00A60D63"/>
    <w:rsid w:val="00A61B1A"/>
    <w:rsid w:val="00A65701"/>
    <w:rsid w:val="00A65BB9"/>
    <w:rsid w:val="00A672F4"/>
    <w:rsid w:val="00A70CD9"/>
    <w:rsid w:val="00A70F5A"/>
    <w:rsid w:val="00A71009"/>
    <w:rsid w:val="00A7149F"/>
    <w:rsid w:val="00A7222D"/>
    <w:rsid w:val="00A80A83"/>
    <w:rsid w:val="00A85C20"/>
    <w:rsid w:val="00A85C2E"/>
    <w:rsid w:val="00A913C5"/>
    <w:rsid w:val="00A914F2"/>
    <w:rsid w:val="00A919A2"/>
    <w:rsid w:val="00A92E03"/>
    <w:rsid w:val="00A92F0C"/>
    <w:rsid w:val="00A95861"/>
    <w:rsid w:val="00A9634B"/>
    <w:rsid w:val="00A96B6D"/>
    <w:rsid w:val="00A97614"/>
    <w:rsid w:val="00AA049B"/>
    <w:rsid w:val="00AA06BC"/>
    <w:rsid w:val="00AA0E36"/>
    <w:rsid w:val="00AA1F48"/>
    <w:rsid w:val="00AA6111"/>
    <w:rsid w:val="00AB04F1"/>
    <w:rsid w:val="00AB19C3"/>
    <w:rsid w:val="00AB229B"/>
    <w:rsid w:val="00AB68A9"/>
    <w:rsid w:val="00AB6B39"/>
    <w:rsid w:val="00AC0E4D"/>
    <w:rsid w:val="00AC64AB"/>
    <w:rsid w:val="00AC7266"/>
    <w:rsid w:val="00AD0754"/>
    <w:rsid w:val="00AD4113"/>
    <w:rsid w:val="00AD4A79"/>
    <w:rsid w:val="00AE0956"/>
    <w:rsid w:val="00AE34A2"/>
    <w:rsid w:val="00AE45F8"/>
    <w:rsid w:val="00AE56B3"/>
    <w:rsid w:val="00AE57F6"/>
    <w:rsid w:val="00AF066E"/>
    <w:rsid w:val="00AF3E2E"/>
    <w:rsid w:val="00AF5FC1"/>
    <w:rsid w:val="00AF6B5C"/>
    <w:rsid w:val="00AF6D6F"/>
    <w:rsid w:val="00B03623"/>
    <w:rsid w:val="00B069B6"/>
    <w:rsid w:val="00B154D6"/>
    <w:rsid w:val="00B1752F"/>
    <w:rsid w:val="00B22FAC"/>
    <w:rsid w:val="00B3641B"/>
    <w:rsid w:val="00B37ADD"/>
    <w:rsid w:val="00B409F4"/>
    <w:rsid w:val="00B42DD8"/>
    <w:rsid w:val="00B47CC0"/>
    <w:rsid w:val="00B50A56"/>
    <w:rsid w:val="00B518E4"/>
    <w:rsid w:val="00B62E17"/>
    <w:rsid w:val="00B67BA5"/>
    <w:rsid w:val="00B701C3"/>
    <w:rsid w:val="00B71722"/>
    <w:rsid w:val="00B7179E"/>
    <w:rsid w:val="00B75DBE"/>
    <w:rsid w:val="00B75FCF"/>
    <w:rsid w:val="00B76D3D"/>
    <w:rsid w:val="00B771B9"/>
    <w:rsid w:val="00B84AE5"/>
    <w:rsid w:val="00B84D77"/>
    <w:rsid w:val="00B90047"/>
    <w:rsid w:val="00B90499"/>
    <w:rsid w:val="00B92A4F"/>
    <w:rsid w:val="00B95703"/>
    <w:rsid w:val="00B96F3F"/>
    <w:rsid w:val="00BA1A04"/>
    <w:rsid w:val="00BA2F43"/>
    <w:rsid w:val="00BA3972"/>
    <w:rsid w:val="00BA4BAF"/>
    <w:rsid w:val="00BA7E18"/>
    <w:rsid w:val="00BA7F43"/>
    <w:rsid w:val="00BB16E3"/>
    <w:rsid w:val="00BB1A86"/>
    <w:rsid w:val="00BB7C53"/>
    <w:rsid w:val="00BC2E44"/>
    <w:rsid w:val="00BC5C17"/>
    <w:rsid w:val="00BD5430"/>
    <w:rsid w:val="00BD5897"/>
    <w:rsid w:val="00BE1FC6"/>
    <w:rsid w:val="00BE4ACC"/>
    <w:rsid w:val="00BE791A"/>
    <w:rsid w:val="00BF1280"/>
    <w:rsid w:val="00BF1EC0"/>
    <w:rsid w:val="00BF2A24"/>
    <w:rsid w:val="00BF3266"/>
    <w:rsid w:val="00BF5576"/>
    <w:rsid w:val="00BF74E9"/>
    <w:rsid w:val="00C0177C"/>
    <w:rsid w:val="00C10559"/>
    <w:rsid w:val="00C12912"/>
    <w:rsid w:val="00C14E58"/>
    <w:rsid w:val="00C17ED4"/>
    <w:rsid w:val="00C20D6F"/>
    <w:rsid w:val="00C218BF"/>
    <w:rsid w:val="00C24EEC"/>
    <w:rsid w:val="00C266B5"/>
    <w:rsid w:val="00C30D90"/>
    <w:rsid w:val="00C32C5F"/>
    <w:rsid w:val="00C35670"/>
    <w:rsid w:val="00C40D10"/>
    <w:rsid w:val="00C40FCB"/>
    <w:rsid w:val="00C51048"/>
    <w:rsid w:val="00C51628"/>
    <w:rsid w:val="00C57B10"/>
    <w:rsid w:val="00C61F82"/>
    <w:rsid w:val="00C626A8"/>
    <w:rsid w:val="00C72600"/>
    <w:rsid w:val="00C73299"/>
    <w:rsid w:val="00C73C6A"/>
    <w:rsid w:val="00C7569B"/>
    <w:rsid w:val="00C7684A"/>
    <w:rsid w:val="00C771B1"/>
    <w:rsid w:val="00C80984"/>
    <w:rsid w:val="00C80A7F"/>
    <w:rsid w:val="00C82077"/>
    <w:rsid w:val="00C82D08"/>
    <w:rsid w:val="00C85F2E"/>
    <w:rsid w:val="00C87857"/>
    <w:rsid w:val="00C92458"/>
    <w:rsid w:val="00C92F3F"/>
    <w:rsid w:val="00C938FB"/>
    <w:rsid w:val="00C957C9"/>
    <w:rsid w:val="00C978A3"/>
    <w:rsid w:val="00CA1A98"/>
    <w:rsid w:val="00CA3782"/>
    <w:rsid w:val="00CA736C"/>
    <w:rsid w:val="00CA7774"/>
    <w:rsid w:val="00CB10B9"/>
    <w:rsid w:val="00CB586F"/>
    <w:rsid w:val="00CB5DB1"/>
    <w:rsid w:val="00CB67B6"/>
    <w:rsid w:val="00CC0FD7"/>
    <w:rsid w:val="00CC1087"/>
    <w:rsid w:val="00CC4C15"/>
    <w:rsid w:val="00CC6E4E"/>
    <w:rsid w:val="00CD074B"/>
    <w:rsid w:val="00CD1DB3"/>
    <w:rsid w:val="00CD2892"/>
    <w:rsid w:val="00CD5F68"/>
    <w:rsid w:val="00CD6D84"/>
    <w:rsid w:val="00CE08F0"/>
    <w:rsid w:val="00CE0945"/>
    <w:rsid w:val="00CE2D2B"/>
    <w:rsid w:val="00CE397B"/>
    <w:rsid w:val="00CE4FB2"/>
    <w:rsid w:val="00CF26F4"/>
    <w:rsid w:val="00CF37EA"/>
    <w:rsid w:val="00CF7A56"/>
    <w:rsid w:val="00D00B01"/>
    <w:rsid w:val="00D03E88"/>
    <w:rsid w:val="00D05E16"/>
    <w:rsid w:val="00D1049B"/>
    <w:rsid w:val="00D1472E"/>
    <w:rsid w:val="00D14AE5"/>
    <w:rsid w:val="00D153F0"/>
    <w:rsid w:val="00D22C19"/>
    <w:rsid w:val="00D25074"/>
    <w:rsid w:val="00D2536F"/>
    <w:rsid w:val="00D2635E"/>
    <w:rsid w:val="00D269C6"/>
    <w:rsid w:val="00D40B97"/>
    <w:rsid w:val="00D41C6A"/>
    <w:rsid w:val="00D425CC"/>
    <w:rsid w:val="00D45F5B"/>
    <w:rsid w:val="00D467D1"/>
    <w:rsid w:val="00D479EE"/>
    <w:rsid w:val="00D519B7"/>
    <w:rsid w:val="00D53BC4"/>
    <w:rsid w:val="00D56F5B"/>
    <w:rsid w:val="00D5768A"/>
    <w:rsid w:val="00D57D31"/>
    <w:rsid w:val="00D646C7"/>
    <w:rsid w:val="00D66AE7"/>
    <w:rsid w:val="00D7380A"/>
    <w:rsid w:val="00D828EA"/>
    <w:rsid w:val="00D847BD"/>
    <w:rsid w:val="00D84B7D"/>
    <w:rsid w:val="00D85615"/>
    <w:rsid w:val="00D870EF"/>
    <w:rsid w:val="00D9245B"/>
    <w:rsid w:val="00D95935"/>
    <w:rsid w:val="00D97869"/>
    <w:rsid w:val="00DA2E79"/>
    <w:rsid w:val="00DA3263"/>
    <w:rsid w:val="00DA4F8A"/>
    <w:rsid w:val="00DA5840"/>
    <w:rsid w:val="00DA6BCC"/>
    <w:rsid w:val="00DA7181"/>
    <w:rsid w:val="00DB1F98"/>
    <w:rsid w:val="00DB29A8"/>
    <w:rsid w:val="00DB40F5"/>
    <w:rsid w:val="00DB5D33"/>
    <w:rsid w:val="00DC008F"/>
    <w:rsid w:val="00DC7298"/>
    <w:rsid w:val="00DD5D4B"/>
    <w:rsid w:val="00DD6987"/>
    <w:rsid w:val="00DE2E71"/>
    <w:rsid w:val="00DE3E19"/>
    <w:rsid w:val="00DE44FC"/>
    <w:rsid w:val="00DE6656"/>
    <w:rsid w:val="00DF3A6E"/>
    <w:rsid w:val="00DF4536"/>
    <w:rsid w:val="00DF6828"/>
    <w:rsid w:val="00E02A2C"/>
    <w:rsid w:val="00E02D09"/>
    <w:rsid w:val="00E07085"/>
    <w:rsid w:val="00E1549F"/>
    <w:rsid w:val="00E16AA6"/>
    <w:rsid w:val="00E17219"/>
    <w:rsid w:val="00E17C60"/>
    <w:rsid w:val="00E20145"/>
    <w:rsid w:val="00E27F3C"/>
    <w:rsid w:val="00E304CD"/>
    <w:rsid w:val="00E31042"/>
    <w:rsid w:val="00E33785"/>
    <w:rsid w:val="00E37942"/>
    <w:rsid w:val="00E37C3D"/>
    <w:rsid w:val="00E43EA5"/>
    <w:rsid w:val="00E46448"/>
    <w:rsid w:val="00E46A9A"/>
    <w:rsid w:val="00E50ABB"/>
    <w:rsid w:val="00E528D4"/>
    <w:rsid w:val="00E5380F"/>
    <w:rsid w:val="00E53E6D"/>
    <w:rsid w:val="00E551C4"/>
    <w:rsid w:val="00E5684B"/>
    <w:rsid w:val="00E573B9"/>
    <w:rsid w:val="00E5752D"/>
    <w:rsid w:val="00E6144D"/>
    <w:rsid w:val="00E622B1"/>
    <w:rsid w:val="00E62EC9"/>
    <w:rsid w:val="00E654BB"/>
    <w:rsid w:val="00E663CD"/>
    <w:rsid w:val="00E668F4"/>
    <w:rsid w:val="00E672A7"/>
    <w:rsid w:val="00E726A8"/>
    <w:rsid w:val="00E7354A"/>
    <w:rsid w:val="00E73954"/>
    <w:rsid w:val="00E74D54"/>
    <w:rsid w:val="00E75C97"/>
    <w:rsid w:val="00E76390"/>
    <w:rsid w:val="00E76BE1"/>
    <w:rsid w:val="00E77838"/>
    <w:rsid w:val="00E81D4F"/>
    <w:rsid w:val="00E8558B"/>
    <w:rsid w:val="00E856EB"/>
    <w:rsid w:val="00E87EAC"/>
    <w:rsid w:val="00E9088B"/>
    <w:rsid w:val="00E90F91"/>
    <w:rsid w:val="00E935BA"/>
    <w:rsid w:val="00E95E3D"/>
    <w:rsid w:val="00EA1315"/>
    <w:rsid w:val="00EA136D"/>
    <w:rsid w:val="00EA2B22"/>
    <w:rsid w:val="00EA2EF4"/>
    <w:rsid w:val="00EA4404"/>
    <w:rsid w:val="00EA54BE"/>
    <w:rsid w:val="00EA7C89"/>
    <w:rsid w:val="00EB1B27"/>
    <w:rsid w:val="00EB722B"/>
    <w:rsid w:val="00EB75B7"/>
    <w:rsid w:val="00EB763D"/>
    <w:rsid w:val="00EC1286"/>
    <w:rsid w:val="00EC5053"/>
    <w:rsid w:val="00ED0FDF"/>
    <w:rsid w:val="00ED480B"/>
    <w:rsid w:val="00ED7C3A"/>
    <w:rsid w:val="00EE3AD6"/>
    <w:rsid w:val="00EE7A17"/>
    <w:rsid w:val="00EF0A9D"/>
    <w:rsid w:val="00EF370D"/>
    <w:rsid w:val="00EF7766"/>
    <w:rsid w:val="00F01417"/>
    <w:rsid w:val="00F01561"/>
    <w:rsid w:val="00F035F5"/>
    <w:rsid w:val="00F038E4"/>
    <w:rsid w:val="00F03907"/>
    <w:rsid w:val="00F051AE"/>
    <w:rsid w:val="00F05DF1"/>
    <w:rsid w:val="00F078B4"/>
    <w:rsid w:val="00F11FB1"/>
    <w:rsid w:val="00F1354F"/>
    <w:rsid w:val="00F13F8A"/>
    <w:rsid w:val="00F14B3D"/>
    <w:rsid w:val="00F2039D"/>
    <w:rsid w:val="00F217BF"/>
    <w:rsid w:val="00F23AAC"/>
    <w:rsid w:val="00F267D6"/>
    <w:rsid w:val="00F31F8E"/>
    <w:rsid w:val="00F3423C"/>
    <w:rsid w:val="00F3541D"/>
    <w:rsid w:val="00F3603B"/>
    <w:rsid w:val="00F366AC"/>
    <w:rsid w:val="00F40C23"/>
    <w:rsid w:val="00F4154E"/>
    <w:rsid w:val="00F43092"/>
    <w:rsid w:val="00F4320C"/>
    <w:rsid w:val="00F45E9A"/>
    <w:rsid w:val="00F46C04"/>
    <w:rsid w:val="00F47B8D"/>
    <w:rsid w:val="00F47F1B"/>
    <w:rsid w:val="00F5185E"/>
    <w:rsid w:val="00F51F61"/>
    <w:rsid w:val="00F5396F"/>
    <w:rsid w:val="00F54C79"/>
    <w:rsid w:val="00F55D2F"/>
    <w:rsid w:val="00F56CD2"/>
    <w:rsid w:val="00F571C1"/>
    <w:rsid w:val="00F57348"/>
    <w:rsid w:val="00F57604"/>
    <w:rsid w:val="00F6146E"/>
    <w:rsid w:val="00F65E42"/>
    <w:rsid w:val="00F71E26"/>
    <w:rsid w:val="00F74DD2"/>
    <w:rsid w:val="00F76D8D"/>
    <w:rsid w:val="00F77F30"/>
    <w:rsid w:val="00F80980"/>
    <w:rsid w:val="00F80F9D"/>
    <w:rsid w:val="00F81B79"/>
    <w:rsid w:val="00F84A61"/>
    <w:rsid w:val="00F850FA"/>
    <w:rsid w:val="00F91259"/>
    <w:rsid w:val="00F924A5"/>
    <w:rsid w:val="00F930F4"/>
    <w:rsid w:val="00F93A93"/>
    <w:rsid w:val="00F942D0"/>
    <w:rsid w:val="00F95F68"/>
    <w:rsid w:val="00F96590"/>
    <w:rsid w:val="00F97C99"/>
    <w:rsid w:val="00F97CC5"/>
    <w:rsid w:val="00FA10F3"/>
    <w:rsid w:val="00FA112D"/>
    <w:rsid w:val="00FA3AA8"/>
    <w:rsid w:val="00FA50DE"/>
    <w:rsid w:val="00FA704A"/>
    <w:rsid w:val="00FA7589"/>
    <w:rsid w:val="00FB148C"/>
    <w:rsid w:val="00FB1629"/>
    <w:rsid w:val="00FB28D8"/>
    <w:rsid w:val="00FB3265"/>
    <w:rsid w:val="00FB396F"/>
    <w:rsid w:val="00FB3AF9"/>
    <w:rsid w:val="00FB5725"/>
    <w:rsid w:val="00FB7174"/>
    <w:rsid w:val="00FC4373"/>
    <w:rsid w:val="00FC69A5"/>
    <w:rsid w:val="00FD04E5"/>
    <w:rsid w:val="00FD16F9"/>
    <w:rsid w:val="00FD2AD8"/>
    <w:rsid w:val="00FD2CEA"/>
    <w:rsid w:val="00FD420D"/>
    <w:rsid w:val="00FE1692"/>
    <w:rsid w:val="00FE20D2"/>
    <w:rsid w:val="00FE3843"/>
    <w:rsid w:val="00FE5EC7"/>
    <w:rsid w:val="00FF1512"/>
    <w:rsid w:val="00FF3F72"/>
    <w:rsid w:val="00FF4140"/>
    <w:rsid w:val="00FF516C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8EDB4"/>
  <w15:docId w15:val="{94E18C65-F5ED-472C-AD29-196A608C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44D"/>
    <w:pPr>
      <w:spacing w:after="120" w:line="240" w:lineRule="auto"/>
    </w:pPr>
    <w:rPr>
      <w:rFonts w:ascii="Segoe U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8F0038"/>
    <w:pPr>
      <w:keepNext/>
      <w:keepLines/>
      <w:pageBreakBefore/>
      <w:numPr>
        <w:numId w:val="14"/>
      </w:numPr>
      <w:spacing w:before="280" w:after="280"/>
      <w:ind w:left="431" w:hanging="431"/>
      <w:outlineLvl w:val="0"/>
    </w:pPr>
    <w:rPr>
      <w:rFonts w:eastAsiaTheme="majorEastAsia" w:cstheme="majorBidi"/>
      <w:b/>
      <w:bCs/>
      <w:color w:val="007DC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F0038"/>
    <w:pPr>
      <w:keepNext/>
      <w:keepLines/>
      <w:numPr>
        <w:ilvl w:val="1"/>
        <w:numId w:val="14"/>
      </w:numPr>
      <w:spacing w:before="260" w:after="26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0038"/>
    <w:pPr>
      <w:keepNext/>
      <w:keepLines/>
      <w:numPr>
        <w:ilvl w:val="2"/>
        <w:numId w:val="14"/>
      </w:numPr>
      <w:spacing w:before="240" w:after="240"/>
      <w:outlineLvl w:val="2"/>
    </w:pPr>
    <w:rPr>
      <w:rFonts w:eastAsiaTheme="majorEastAsia" w:cstheme="majorBidi"/>
      <w:b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0038"/>
    <w:pPr>
      <w:keepNext/>
      <w:keepLines/>
      <w:spacing w:before="220" w:after="220"/>
      <w:outlineLvl w:val="3"/>
    </w:pPr>
    <w:rPr>
      <w:rFonts w:eastAsiaTheme="majorEastAsia" w:cstheme="majorBidi"/>
      <w:bCs/>
      <w:iCs/>
      <w:color w:val="007DC3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0038"/>
    <w:pPr>
      <w:keepNext/>
      <w:keepLines/>
      <w:spacing w:before="200" w:after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0038"/>
    <w:pPr>
      <w:keepNext/>
      <w:keepLines/>
      <w:spacing w:before="200" w:after="200"/>
      <w:outlineLvl w:val="5"/>
    </w:pPr>
    <w:rPr>
      <w:rFonts w:eastAsiaTheme="majorEastAsia" w:cstheme="majorBidi"/>
      <w:b/>
      <w:iCs/>
      <w:color w:val="808080" w:themeColor="background1" w:themeShade="8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F0038"/>
    <w:pPr>
      <w:keepNext/>
      <w:keepLines/>
      <w:spacing w:before="200" w:after="200"/>
      <w:outlineLvl w:val="6"/>
    </w:pPr>
    <w:rPr>
      <w:rFonts w:eastAsiaTheme="majorEastAsia" w:cstheme="majorBidi"/>
      <w:iCs/>
      <w:color w:val="007DC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F0038"/>
    <w:pPr>
      <w:keepNext/>
      <w:keepLines/>
      <w:spacing w:before="200" w:after="200"/>
      <w:outlineLvl w:val="7"/>
    </w:pPr>
    <w:rPr>
      <w:rFonts w:eastAsiaTheme="majorEastAsia" w:cs="Segoe UI"/>
      <w:color w:val="000000" w:themeColor="text1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8F0038"/>
    <w:pPr>
      <w:outlineLvl w:val="8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0038"/>
    <w:pPr>
      <w:spacing w:after="720"/>
      <w:contextualSpacing/>
      <w:jc w:val="center"/>
    </w:pPr>
    <w:rPr>
      <w:rFonts w:eastAsiaTheme="majorEastAsia" w:cstheme="majorBidi"/>
      <w:color w:val="007DC3"/>
      <w:spacing w:val="5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038"/>
    <w:rPr>
      <w:rFonts w:ascii="Segoe UI" w:eastAsiaTheme="majorEastAsia" w:hAnsi="Segoe UI" w:cstheme="majorBidi"/>
      <w:color w:val="007DC3"/>
      <w:spacing w:val="5"/>
      <w:kern w:val="28"/>
      <w:sz w:val="96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85626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6261"/>
    <w:rPr>
      <w:rFonts w:ascii="Segoe UI" w:eastAsiaTheme="majorEastAsia" w:hAnsi="Segoe U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856261"/>
    <w:rPr>
      <w:rFonts w:ascii="Segoe UI" w:hAnsi="Segoe UI"/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F0038"/>
    <w:rPr>
      <w:rFonts w:ascii="Segoe UI" w:eastAsiaTheme="majorEastAsia" w:hAnsi="Segoe UI" w:cstheme="majorBidi"/>
      <w:b/>
      <w:bCs/>
      <w:color w:val="007DC3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F0038"/>
    <w:rPr>
      <w:rFonts w:ascii="Segoe UI" w:eastAsiaTheme="majorEastAsia" w:hAnsi="Segoe UI" w:cstheme="majorBidi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85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rsid w:val="00E6144D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F0038"/>
    <w:rPr>
      <w:rFonts w:ascii="Segoe UI" w:eastAsiaTheme="majorEastAsia" w:hAnsi="Segoe UI" w:cstheme="majorBidi"/>
      <w:b/>
      <w:bCs/>
      <w:color w:val="808080" w:themeColor="background1" w:themeShade="8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856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61"/>
    <w:rPr>
      <w:lang w:val="en-GB"/>
    </w:rPr>
  </w:style>
  <w:style w:type="character" w:styleId="Emphasis">
    <w:name w:val="Emphasis"/>
    <w:basedOn w:val="DefaultParagraphFont"/>
    <w:uiPriority w:val="20"/>
    <w:rsid w:val="00856261"/>
    <w:rPr>
      <w:rFonts w:ascii="Segoe UI" w:hAnsi="Segoe UI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6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56261"/>
    <w:rPr>
      <w:sz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856261"/>
    <w:rPr>
      <w:sz w:val="14"/>
      <w:lang w:val="en-GB"/>
    </w:rPr>
  </w:style>
  <w:style w:type="paragraph" w:customStyle="1" w:styleId="AbbreviationList">
    <w:name w:val="Abbreviation List"/>
    <w:basedOn w:val="Normal"/>
    <w:link w:val="AbbreviationListChar"/>
    <w:rsid w:val="00856261"/>
    <w:pPr>
      <w:ind w:left="1418" w:hanging="1418"/>
      <w:contextualSpacing/>
    </w:pPr>
  </w:style>
  <w:style w:type="character" w:customStyle="1" w:styleId="AbbreviationListChar">
    <w:name w:val="Abbreviation List Char"/>
    <w:basedOn w:val="DefaultParagraphFont"/>
    <w:link w:val="AbbreviationList"/>
    <w:rsid w:val="00856261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E6144D"/>
    <w:pPr>
      <w:shd w:val="clear" w:color="auto" w:fill="007DC3"/>
      <w:spacing w:after="0"/>
    </w:pPr>
    <w:rPr>
      <w:bCs/>
      <w:color w:val="FFFFFF" w:themeColor="background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144D"/>
    <w:rPr>
      <w:rFonts w:ascii="Segoe UI" w:hAnsi="Segoe UI"/>
      <w:sz w:val="20"/>
      <w:lang w:val="en-GB"/>
    </w:rPr>
  </w:style>
  <w:style w:type="paragraph" w:customStyle="1" w:styleId="Figure">
    <w:name w:val="Figure"/>
    <w:basedOn w:val="NoSpacing"/>
    <w:link w:val="FigureChar"/>
    <w:rsid w:val="00856261"/>
    <w:pPr>
      <w:keepNext/>
      <w:jc w:val="center"/>
    </w:pPr>
  </w:style>
  <w:style w:type="character" w:customStyle="1" w:styleId="FigureChar">
    <w:name w:val="Figure Char"/>
    <w:basedOn w:val="NoSpacingChar"/>
    <w:link w:val="Figure"/>
    <w:rsid w:val="00856261"/>
    <w:rPr>
      <w:rFonts w:ascii="Segoe UI" w:hAnsi="Segoe UI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0038"/>
    <w:rPr>
      <w:rFonts w:ascii="Segoe UI" w:eastAsiaTheme="majorEastAsia" w:hAnsi="Segoe UI" w:cstheme="majorBidi"/>
      <w:bCs/>
      <w:iCs/>
      <w:color w:val="007DC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0038"/>
    <w:rPr>
      <w:rFonts w:ascii="Segoe UI" w:eastAsiaTheme="majorEastAsia" w:hAnsi="Segoe UI" w:cstheme="majorBidi"/>
      <w:b/>
      <w:color w:val="000000" w:themeColor="text1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0038"/>
    <w:rPr>
      <w:rFonts w:ascii="Segoe UI" w:eastAsiaTheme="majorEastAsia" w:hAnsi="Segoe UI" w:cstheme="majorBidi"/>
      <w:b/>
      <w:iCs/>
      <w:color w:val="808080" w:themeColor="background1" w:themeShade="80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8F0038"/>
    <w:rPr>
      <w:rFonts w:ascii="Segoe UI" w:eastAsiaTheme="majorEastAsia" w:hAnsi="Segoe UI" w:cstheme="majorBidi"/>
      <w:iCs/>
      <w:color w:val="007DC3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8F0038"/>
    <w:rPr>
      <w:rFonts w:ascii="Segoe UI" w:eastAsiaTheme="majorEastAsia" w:hAnsi="Segoe UI" w:cs="Segoe UI"/>
      <w:color w:val="000000" w:themeColor="tex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8F0038"/>
    <w:rPr>
      <w:rFonts w:ascii="Segoe UI" w:eastAsiaTheme="majorEastAsia" w:hAnsi="Segoe UI" w:cs="Segoe UI"/>
      <w:color w:val="808080" w:themeColor="background1" w:themeShade="80"/>
      <w:sz w:val="20"/>
      <w:szCs w:val="20"/>
      <w:lang w:val="en-GB"/>
    </w:rPr>
  </w:style>
  <w:style w:type="paragraph" w:customStyle="1" w:styleId="HeadingwithoutListing">
    <w:name w:val="Heading without Listing"/>
    <w:basedOn w:val="Normal"/>
    <w:next w:val="Normal"/>
    <w:link w:val="HeadingwithoutListingChar"/>
    <w:rsid w:val="00856261"/>
    <w:pPr>
      <w:keepNext/>
      <w:keepLines/>
      <w:pageBreakBefore/>
      <w:spacing w:before="240"/>
    </w:pPr>
    <w:rPr>
      <w:b/>
      <w:color w:val="808080" w:themeColor="background1" w:themeShade="80"/>
      <w:sz w:val="28"/>
    </w:rPr>
  </w:style>
  <w:style w:type="character" w:customStyle="1" w:styleId="HeadingwithoutListingChar">
    <w:name w:val="Heading without Listing Char"/>
    <w:basedOn w:val="HeaderChar"/>
    <w:link w:val="HeadingwithoutListing"/>
    <w:rsid w:val="00856261"/>
    <w:rPr>
      <w:rFonts w:ascii="Segoe UI" w:hAnsi="Segoe UI"/>
      <w:b/>
      <w:color w:val="808080" w:themeColor="background1" w:themeShade="80"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856261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856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856261"/>
    <w:rPr>
      <w:color w:val="808080"/>
    </w:rPr>
  </w:style>
  <w:style w:type="paragraph" w:customStyle="1" w:styleId="Reference">
    <w:name w:val="Reference"/>
    <w:basedOn w:val="Normal"/>
    <w:rsid w:val="00856261"/>
    <w:pPr>
      <w:numPr>
        <w:numId w:val="15"/>
      </w:numPr>
    </w:pPr>
  </w:style>
  <w:style w:type="paragraph" w:customStyle="1" w:styleId="ReferenceList">
    <w:name w:val="Reference List"/>
    <w:basedOn w:val="Normal"/>
    <w:link w:val="ReferenceListChar"/>
    <w:rsid w:val="00856261"/>
    <w:pPr>
      <w:numPr>
        <w:numId w:val="16"/>
      </w:numPr>
    </w:pPr>
  </w:style>
  <w:style w:type="character" w:customStyle="1" w:styleId="ReferenceListChar">
    <w:name w:val="Reference List Char"/>
    <w:basedOn w:val="DefaultParagraphFont"/>
    <w:link w:val="ReferenceList"/>
    <w:rsid w:val="00856261"/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261"/>
    <w:pPr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856261"/>
    <w:pPr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56261"/>
    <w:pPr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261"/>
    <w:pPr>
      <w:pageBreakBefore w:val="0"/>
      <w:numPr>
        <w:numId w:val="0"/>
      </w:numPr>
      <w:spacing w:before="480"/>
      <w:outlineLvl w:val="9"/>
    </w:pPr>
    <w:rPr>
      <w:color w:val="365F91" w:themeColor="accent1" w:themeShade="BF"/>
    </w:rPr>
  </w:style>
  <w:style w:type="paragraph" w:styleId="BlockText">
    <w:name w:val="Block Text"/>
    <w:basedOn w:val="Normal"/>
    <w:uiPriority w:val="99"/>
    <w:unhideWhenUsed/>
    <w:rsid w:val="008F003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8F00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F0038"/>
    <w:rPr>
      <w:rFonts w:ascii="Segoe UI" w:hAnsi="Segoe UI"/>
      <w:sz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F8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F8A"/>
    <w:rPr>
      <w:rFonts w:ascii="Segoe UI" w:hAnsi="Segoe U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F8A"/>
    <w:rPr>
      <w:vertAlign w:val="superscript"/>
    </w:rPr>
  </w:style>
  <w:style w:type="paragraph" w:customStyle="1" w:styleId="Heading2numbered">
    <w:name w:val="Heading2 numbered"/>
    <w:basedOn w:val="Heading2"/>
    <w:next w:val="regular"/>
    <w:link w:val="Heading2numberedChar"/>
    <w:qFormat/>
    <w:rsid w:val="001B7703"/>
    <w:pPr>
      <w:keepNext w:val="0"/>
      <w:keepLines w:val="0"/>
      <w:numPr>
        <w:numId w:val="27"/>
      </w:numPr>
      <w:spacing w:before="120" w:after="120" w:line="276" w:lineRule="auto"/>
      <w:outlineLvl w:val="0"/>
    </w:pPr>
    <w:rPr>
      <w:sz w:val="20"/>
      <w:lang w:val="en-US"/>
    </w:rPr>
  </w:style>
  <w:style w:type="character" w:customStyle="1" w:styleId="Heading2numberedChar">
    <w:name w:val="Heading2 numbered Char"/>
    <w:basedOn w:val="Heading2Char"/>
    <w:link w:val="Heading2numbered"/>
    <w:rsid w:val="001B7703"/>
    <w:rPr>
      <w:rFonts w:ascii="Segoe UI" w:eastAsiaTheme="majorEastAsia" w:hAnsi="Segoe UI" w:cstheme="majorBidi"/>
      <w:b/>
      <w:bCs/>
      <w:sz w:val="20"/>
      <w:szCs w:val="26"/>
      <w:lang w:val="en-US"/>
    </w:rPr>
  </w:style>
  <w:style w:type="paragraph" w:customStyle="1" w:styleId="regular">
    <w:name w:val="regular"/>
    <w:basedOn w:val="Normal"/>
    <w:link w:val="regularChar"/>
    <w:qFormat/>
    <w:rsid w:val="001B7703"/>
    <w:pPr>
      <w:spacing w:after="0"/>
      <w:jc w:val="both"/>
    </w:pPr>
    <w:rPr>
      <w:rFonts w:eastAsiaTheme="minorEastAsia" w:cs="Segoe UI"/>
      <w:szCs w:val="20"/>
      <w:lang w:val="nl-BE"/>
    </w:rPr>
  </w:style>
  <w:style w:type="character" w:customStyle="1" w:styleId="regularChar">
    <w:name w:val="regular Char"/>
    <w:basedOn w:val="DefaultParagraphFont"/>
    <w:link w:val="regular"/>
    <w:rsid w:val="001B7703"/>
    <w:rPr>
      <w:rFonts w:ascii="Segoe UI" w:eastAsiaTheme="minorEastAsia" w:hAnsi="Segoe UI" w:cs="Segoe UI"/>
      <w:sz w:val="20"/>
      <w:szCs w:val="20"/>
    </w:rPr>
  </w:style>
  <w:style w:type="paragraph" w:customStyle="1" w:styleId="Heading10">
    <w:name w:val="Heading1"/>
    <w:basedOn w:val="Normal"/>
    <w:next w:val="regular"/>
    <w:link w:val="Heading1Char0"/>
    <w:qFormat/>
    <w:rsid w:val="001B7703"/>
    <w:pPr>
      <w:spacing w:before="120"/>
      <w:jc w:val="both"/>
    </w:pPr>
    <w:rPr>
      <w:rFonts w:eastAsiaTheme="minorEastAsia" w:cs="Segoe UI"/>
      <w:b/>
      <w:color w:val="007DC3"/>
      <w:sz w:val="24"/>
      <w:szCs w:val="20"/>
      <w:lang w:val="en-US"/>
    </w:rPr>
  </w:style>
  <w:style w:type="character" w:customStyle="1" w:styleId="Heading1Char0">
    <w:name w:val="Heading1 Char"/>
    <w:basedOn w:val="DefaultParagraphFont"/>
    <w:link w:val="Heading10"/>
    <w:rsid w:val="001B7703"/>
    <w:rPr>
      <w:rFonts w:ascii="Segoe UI" w:eastAsiaTheme="minorEastAsia" w:hAnsi="Segoe UI" w:cs="Segoe UI"/>
      <w:b/>
      <w:color w:val="007DC3"/>
      <w:sz w:val="24"/>
      <w:szCs w:val="20"/>
      <w:lang w:val="en-US"/>
    </w:rPr>
  </w:style>
  <w:style w:type="paragraph" w:customStyle="1" w:styleId="Heading20">
    <w:name w:val="Heading2"/>
    <w:basedOn w:val="Heading2"/>
    <w:next w:val="regular"/>
    <w:link w:val="Heading2Char0"/>
    <w:qFormat/>
    <w:rsid w:val="001B7703"/>
    <w:pPr>
      <w:keepNext w:val="0"/>
      <w:keepLines w:val="0"/>
      <w:numPr>
        <w:ilvl w:val="0"/>
        <w:numId w:val="0"/>
      </w:numPr>
      <w:tabs>
        <w:tab w:val="left" w:pos="2835"/>
        <w:tab w:val="left" w:pos="5670"/>
        <w:tab w:val="left" w:pos="8505"/>
      </w:tabs>
      <w:spacing w:before="120" w:after="120"/>
    </w:pPr>
    <w:rPr>
      <w:rFonts w:eastAsiaTheme="minorHAnsi" w:cstheme="minorBidi"/>
      <w:bCs w:val="0"/>
      <w:sz w:val="20"/>
      <w:szCs w:val="22"/>
      <w:lang w:val="en-US"/>
    </w:rPr>
  </w:style>
  <w:style w:type="character" w:customStyle="1" w:styleId="Heading2Char0">
    <w:name w:val="Heading2 Char"/>
    <w:basedOn w:val="DefaultParagraphFont"/>
    <w:link w:val="Heading20"/>
    <w:rsid w:val="001B7703"/>
    <w:rPr>
      <w:rFonts w:ascii="Segoe UI" w:hAnsi="Segoe UI"/>
      <w:b/>
      <w:sz w:val="20"/>
      <w:lang w:val="en-US"/>
    </w:rPr>
  </w:style>
  <w:style w:type="paragraph" w:customStyle="1" w:styleId="Heading40">
    <w:name w:val="Heading4"/>
    <w:basedOn w:val="Normal"/>
    <w:link w:val="Heading4Char0"/>
    <w:qFormat/>
    <w:rsid w:val="001B7703"/>
    <w:p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Char0">
    <w:name w:val="Heading4 Char"/>
    <w:basedOn w:val="DefaultParagraphFont"/>
    <w:link w:val="Heading4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0">
    <w:name w:val="Heading5"/>
    <w:basedOn w:val="Heading40"/>
    <w:link w:val="Heading5Char0"/>
    <w:qFormat/>
    <w:rsid w:val="001B7703"/>
  </w:style>
  <w:style w:type="character" w:customStyle="1" w:styleId="Heading5Char0">
    <w:name w:val="Heading5 Char"/>
    <w:basedOn w:val="Heading4Char0"/>
    <w:link w:val="Heading50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0">
    <w:name w:val="Heading6"/>
    <w:basedOn w:val="Heading50"/>
    <w:next w:val="regular"/>
    <w:link w:val="Heading6Char0"/>
    <w:qFormat/>
    <w:rsid w:val="001B7703"/>
    <w:rPr>
      <w:color w:val="808080" w:themeColor="background1" w:themeShade="80"/>
    </w:rPr>
  </w:style>
  <w:style w:type="character" w:customStyle="1" w:styleId="Heading6Char0">
    <w:name w:val="Heading6 Char"/>
    <w:basedOn w:val="Heading5Char0"/>
    <w:link w:val="Heading60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3number">
    <w:name w:val="Heading3 number"/>
    <w:basedOn w:val="Normal"/>
    <w:link w:val="Heading3numberChar"/>
    <w:qFormat/>
    <w:rsid w:val="001B7703"/>
    <w:pPr>
      <w:numPr>
        <w:ilvl w:val="2"/>
        <w:numId w:val="27"/>
      </w:numPr>
      <w:spacing w:before="120"/>
      <w:outlineLvl w:val="2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Heading3numberChar">
    <w:name w:val="Heading3 number Char"/>
    <w:basedOn w:val="DefaultParagraphFont"/>
    <w:link w:val="Heading3number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paragraph" w:customStyle="1" w:styleId="Heading4number">
    <w:name w:val="Heading4 number"/>
    <w:basedOn w:val="Normal"/>
    <w:next w:val="regular"/>
    <w:link w:val="Heading4numberChar"/>
    <w:qFormat/>
    <w:rsid w:val="001B7703"/>
    <w:pPr>
      <w:numPr>
        <w:ilvl w:val="3"/>
        <w:numId w:val="27"/>
      </w:numPr>
      <w:spacing w:before="120"/>
    </w:pPr>
    <w:rPr>
      <w:rFonts w:eastAsiaTheme="minorEastAsia" w:cs="Segoe UI"/>
      <w:i/>
      <w:color w:val="007DC3"/>
      <w:szCs w:val="20"/>
      <w:lang w:val="fr-FR"/>
    </w:rPr>
  </w:style>
  <w:style w:type="character" w:customStyle="1" w:styleId="Heading4numberChar">
    <w:name w:val="Heading4 number Char"/>
    <w:basedOn w:val="DefaultParagraphFont"/>
    <w:link w:val="Heading4number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5numbered">
    <w:name w:val="Heading5 numbered"/>
    <w:basedOn w:val="Heading50"/>
    <w:next w:val="regular"/>
    <w:link w:val="Heading5numberedChar"/>
    <w:qFormat/>
    <w:rsid w:val="001B7703"/>
    <w:pPr>
      <w:numPr>
        <w:ilvl w:val="4"/>
        <w:numId w:val="27"/>
      </w:numPr>
    </w:pPr>
  </w:style>
  <w:style w:type="character" w:customStyle="1" w:styleId="Heading5numberedChar">
    <w:name w:val="Heading5 numbered Char"/>
    <w:basedOn w:val="Heading5Char0"/>
    <w:link w:val="Heading5numbered"/>
    <w:rsid w:val="001B7703"/>
    <w:rPr>
      <w:rFonts w:ascii="Segoe UI" w:eastAsiaTheme="minorEastAsia" w:hAnsi="Segoe UI" w:cs="Segoe UI"/>
      <w:i/>
      <w:color w:val="007DC3"/>
      <w:sz w:val="20"/>
      <w:szCs w:val="20"/>
      <w:lang w:val="fr-FR"/>
    </w:rPr>
  </w:style>
  <w:style w:type="paragraph" w:customStyle="1" w:styleId="Heading6numbered">
    <w:name w:val="Heading6 numbered"/>
    <w:basedOn w:val="Heading60"/>
    <w:link w:val="Heading6numberedChar"/>
    <w:qFormat/>
    <w:rsid w:val="001B7703"/>
    <w:pPr>
      <w:numPr>
        <w:ilvl w:val="5"/>
        <w:numId w:val="27"/>
      </w:numPr>
    </w:pPr>
  </w:style>
  <w:style w:type="character" w:customStyle="1" w:styleId="Heading6numberedChar">
    <w:name w:val="Heading6 numbered Char"/>
    <w:basedOn w:val="Heading6Char0"/>
    <w:link w:val="Heading6numbered"/>
    <w:rsid w:val="001B7703"/>
    <w:rPr>
      <w:rFonts w:ascii="Segoe UI" w:eastAsiaTheme="minorEastAsia" w:hAnsi="Segoe UI" w:cs="Segoe UI"/>
      <w:i/>
      <w:color w:val="808080" w:themeColor="background1" w:themeShade="80"/>
      <w:sz w:val="20"/>
      <w:szCs w:val="20"/>
      <w:lang w:val="fr-FR"/>
    </w:rPr>
  </w:style>
  <w:style w:type="paragraph" w:customStyle="1" w:styleId="Heading1number">
    <w:name w:val="Heading1 number"/>
    <w:basedOn w:val="Heading10"/>
    <w:next w:val="regular"/>
    <w:link w:val="Heading1numberChar"/>
    <w:qFormat/>
    <w:rsid w:val="001B7703"/>
    <w:pPr>
      <w:numPr>
        <w:numId w:val="27"/>
      </w:numPr>
      <w:outlineLvl w:val="1"/>
    </w:pPr>
    <w:rPr>
      <w:rFonts w:eastAsiaTheme="majorEastAsia" w:cstheme="majorBidi"/>
      <w:bCs/>
      <w:szCs w:val="26"/>
    </w:rPr>
  </w:style>
  <w:style w:type="character" w:customStyle="1" w:styleId="Heading1numberChar">
    <w:name w:val="Heading1 number Char"/>
    <w:basedOn w:val="DefaultParagraphFont"/>
    <w:link w:val="Heading1number"/>
    <w:rsid w:val="001B7703"/>
    <w:rPr>
      <w:rFonts w:ascii="Segoe UI" w:eastAsiaTheme="majorEastAsia" w:hAnsi="Segoe UI" w:cstheme="majorBidi"/>
      <w:b/>
      <w:bCs/>
      <w:color w:val="007DC3"/>
      <w:sz w:val="24"/>
      <w:szCs w:val="26"/>
      <w:lang w:val="en-US"/>
    </w:rPr>
  </w:style>
  <w:style w:type="paragraph" w:customStyle="1" w:styleId="Style1">
    <w:name w:val="Style1"/>
    <w:basedOn w:val="Normal"/>
    <w:next w:val="regular"/>
    <w:link w:val="Style1Char"/>
    <w:rsid w:val="001B7703"/>
    <w:pPr>
      <w:spacing w:before="120"/>
    </w:pPr>
    <w:rPr>
      <w:rFonts w:eastAsiaTheme="minorEastAsia" w:cs="Segoe UI"/>
      <w:b/>
      <w:color w:val="808080" w:themeColor="background1" w:themeShade="80"/>
      <w:szCs w:val="20"/>
      <w:lang w:val="fr-FR"/>
    </w:rPr>
  </w:style>
  <w:style w:type="character" w:customStyle="1" w:styleId="Style1Char">
    <w:name w:val="Style1 Char"/>
    <w:basedOn w:val="DefaultParagraphFont"/>
    <w:link w:val="Style1"/>
    <w:rsid w:val="001B7703"/>
    <w:rPr>
      <w:rFonts w:ascii="Segoe UI" w:eastAsiaTheme="minorEastAsia" w:hAnsi="Segoe UI" w:cs="Segoe UI"/>
      <w:b/>
      <w:color w:val="808080" w:themeColor="background1" w:themeShade="80"/>
      <w:sz w:val="20"/>
      <w:szCs w:val="20"/>
      <w:lang w:val="fr-FR"/>
    </w:rPr>
  </w:style>
  <w:style w:type="numbering" w:customStyle="1" w:styleId="Style2">
    <w:name w:val="Style2"/>
    <w:uiPriority w:val="99"/>
    <w:rsid w:val="00914769"/>
    <w:pPr>
      <w:numPr>
        <w:numId w:val="34"/>
      </w:numPr>
    </w:pPr>
  </w:style>
  <w:style w:type="paragraph" w:customStyle="1" w:styleId="AlexandriaFooter">
    <w:name w:val="Alexandria Footer"/>
    <w:rsid w:val="001536E5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rFonts w:ascii="Segoe UI" w:hAnsi="Segoe UI" w:cs="Segoe UI"/>
      <w:i/>
      <w:color w:val="808080" w:themeColor="background1" w:themeShade="80"/>
      <w:sz w:val="16"/>
      <w:szCs w:val="16"/>
      <w:lang w:val="en-US"/>
    </w:rPr>
  </w:style>
  <w:style w:type="paragraph" w:customStyle="1" w:styleId="IMSfooter">
    <w:name w:val="IMS footer"/>
    <w:basedOn w:val="AlexandriaFooter"/>
    <w:qFormat/>
    <w:rsid w:val="001536E5"/>
    <w:pPr>
      <w:keepNext/>
      <w:keepLines/>
      <w:pBdr>
        <w:top w:val="single" w:sz="12" w:space="1" w:color="808080" w:themeColor="background1" w:themeShade="80"/>
      </w:pBdr>
      <w:tabs>
        <w:tab w:val="left" w:pos="567"/>
      </w:tabs>
    </w:pPr>
    <w:rPr>
      <w:bCs/>
      <w:i w:val="0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gang@sckcen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ckcen.be/nl/op-bezoek-bij-sck-c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kcen.be/sites/default/files/uploads/Praktische%20informatie%20bezoekers/NL/Reglement-Derden-SCKC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3681-C938-48EF-811F-16ED445B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NAAM</vt:lpstr>
    </vt:vector>
  </TitlesOfParts>
  <Company>SCK-CEN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Aarts Leen</dc:creator>
  <cp:keywords/>
  <cp:lastModifiedBy>Joyce Geuens</cp:lastModifiedBy>
  <cp:revision>2</cp:revision>
  <cp:lastPrinted>2013-04-05T11:44:00Z</cp:lastPrinted>
  <dcterms:created xsi:type="dcterms:W3CDTF">2021-05-07T06:00:00Z</dcterms:created>
  <dcterms:modified xsi:type="dcterms:W3CDTF">2021-05-07T06:00:00Z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24202055</vt:lpwstr>
  </property>
  <property fmtid="{D5CDD505-2E9C-101B-9397-08002B2CF9AE}" pid="3" name="Name">
    <vt:lpwstr>Document E - Verklaring reglement derden</vt:lpwstr>
  </property>
  <property fmtid="{D5CDD505-2E9C-101B-9397-08002B2CF9AE}" pid="4" name="SuppMarkings">
    <vt:lpwstr> </vt:lpwstr>
  </property>
  <property fmtid="{D5CDD505-2E9C-101B-9397-08002B2CF9AE}" pid="5" name="Security Clearance">
    <vt:lpwstr> </vt:lpwstr>
  </property>
  <property fmtid="{D5CDD505-2E9C-101B-9397-08002B2CF9AE}" pid="6" name="HyperLink">
    <vt:lpwstr>https://ecm.sckcen.be/OTCS/llisapi.dll/open/24202055</vt:lpwstr>
  </property>
  <property fmtid="{D5CDD505-2E9C-101B-9397-08002B2CF9AE}" pid="7" name="Common Attributes_Reference Number">
    <vt:lpwstr>SCK CEN/24202055</vt:lpwstr>
  </property>
  <property fmtid="{D5CDD505-2E9C-101B-9397-08002B2CF9AE}" pid="8" name="Common Attributes_Alternative Reference">
    <vt:lpwstr>293-FORM-05N</vt:lpwstr>
  </property>
  <property fmtid="{D5CDD505-2E9C-101B-9397-08002B2CF9AE}" pid="9" name="Common Attributes_Document Language">
    <vt:lpwstr/>
  </property>
  <property fmtid="{D5CDD505-2E9C-101B-9397-08002B2CF9AE}" pid="10" name="Common Attributes_Document Type">
    <vt:lpwstr>Template or Form</vt:lpwstr>
  </property>
  <property fmtid="{D5CDD505-2E9C-101B-9397-08002B2CF9AE}" pid="11" name="Common Attributes_Author_Author Name">
    <vt:lpwstr>Isabelle Majkowski </vt:lpwstr>
  </property>
  <property fmtid="{D5CDD505-2E9C-101B-9397-08002B2CF9AE}" pid="12" name="Common Attributes_Author_Affiliation">
    <vt:lpwstr/>
  </property>
  <property fmtid="{D5CDD505-2E9C-101B-9397-08002B2CF9AE}" pid="13" name="Common Attributes_External Distribution Limitation">
    <vt:lpwstr/>
  </property>
  <property fmtid="{D5CDD505-2E9C-101B-9397-08002B2CF9AE}" pid="14" name="Common Attributes_Internal Distribution Limitation">
    <vt:lpwstr/>
  </property>
  <property fmtid="{D5CDD505-2E9C-101B-9397-08002B2CF9AE}" pid="15" name="Common Attributes_Author_Author Affiliation">
    <vt:lpwstr>SCK•CEN</vt:lpwstr>
  </property>
  <property fmtid="{D5CDD505-2E9C-101B-9397-08002B2CF9AE}" pid="16" name="IMS Attributes_IMS Document Type">
    <vt:lpwstr>Template or Form</vt:lpwstr>
  </property>
  <property fmtid="{D5CDD505-2E9C-101B-9397-08002B2CF9AE}" pid="17" name="Common Attributes_Short Reference">
    <vt:lpwstr>SCK CEN/24202055</vt:lpwstr>
  </property>
  <property fmtid="{D5CDD505-2E9C-101B-9397-08002B2CF9AE}" pid="18" name="Common Revision Attributes_Revision Index">
    <vt:lpwstr>3.6</vt:lpwstr>
  </property>
  <property fmtid="{D5CDD505-2E9C-101B-9397-08002B2CF9AE}" pid="19" name="Common Revision Attributes_Revision Status">
    <vt:lpwstr>Approved For Use</vt:lpwstr>
  </property>
  <property fmtid="{D5CDD505-2E9C-101B-9397-08002B2CF9AE}" pid="20" name="Common Revision Attributes_Revision Changes">
    <vt:lpwstr>Toevoeging tekst: Ondertekende verklaart</vt:lpwstr>
  </property>
  <property fmtid="{D5CDD505-2E9C-101B-9397-08002B2CF9AE}" pid="21" name="Common Attributes_Information Security Classification">
    <vt:lpwstr>Unrestricted Internal Use</vt:lpwstr>
  </property>
  <property fmtid="{D5CDD505-2E9C-101B-9397-08002B2CF9AE}" pid="22" name="Common Attributes_ISC Motivation">
    <vt:lpwstr>ISC was automatically assigned.</vt:lpwstr>
  </property>
  <property fmtid="{D5CDD505-2E9C-101B-9397-08002B2CF9AE}" pid="23" name="AlexandriaPath">
    <vt:lpwstr>Enterprise:Business Workspaces:IMS Process descriptions:IMS Process Descriptions:BPR-SEC-EXP-293 Physical security access:Instructies Toegangscontrole:FORM E Reglement derden</vt:lpwstr>
  </property>
</Properties>
</file>